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18" w:rsidRDefault="006054EE">
      <w:pPr>
        <w:spacing w:after="0"/>
        <w:ind w:left="5175"/>
      </w:pPr>
      <w:r>
        <w:rPr>
          <w:rFonts w:ascii="Arial" w:eastAsia="Arial" w:hAnsi="Arial" w:cs="Arial"/>
          <w:b/>
          <w:sz w:val="34"/>
        </w:rPr>
        <w:t xml:space="preserve"> St. Louis Public Schools</w:t>
      </w:r>
      <w:r>
        <w:rPr>
          <w:rFonts w:ascii="Arial" w:eastAsia="Arial" w:hAnsi="Arial" w:cs="Arial"/>
        </w:rPr>
        <w:t xml:space="preserve"> </w:t>
      </w:r>
    </w:p>
    <w:tbl>
      <w:tblPr>
        <w:tblStyle w:val="TableGrid"/>
        <w:tblpPr w:vertAnchor="page" w:horzAnchor="margin" w:tblpY="1401"/>
        <w:tblOverlap w:val="never"/>
        <w:tblW w:w="14630" w:type="dxa"/>
        <w:tblInd w:w="0" w:type="dxa"/>
        <w:tblCellMar>
          <w:top w:w="42" w:type="dxa"/>
          <w:left w:w="49" w:type="dxa"/>
          <w:right w:w="86" w:type="dxa"/>
        </w:tblCellMar>
        <w:tblLook w:val="04A0" w:firstRow="1" w:lastRow="0" w:firstColumn="1" w:lastColumn="0" w:noHBand="0" w:noVBand="1"/>
      </w:tblPr>
      <w:tblGrid>
        <w:gridCol w:w="1705"/>
        <w:gridCol w:w="2584"/>
        <w:gridCol w:w="2584"/>
        <w:gridCol w:w="2584"/>
        <w:gridCol w:w="2585"/>
        <w:gridCol w:w="2588"/>
      </w:tblGrid>
      <w:tr w:rsidR="005E4C28" w:rsidTr="005E4C28">
        <w:trPr>
          <w:trHeight w:val="259"/>
        </w:trPr>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DE9D9"/>
            <w:vAlign w:val="center"/>
          </w:tcPr>
          <w:p w:rsidR="005E4C28" w:rsidRDefault="005E4C28" w:rsidP="005E4C28">
            <w:pPr>
              <w:ind w:left="58"/>
            </w:pPr>
          </w:p>
        </w:tc>
        <w:tc>
          <w:tcPr>
            <w:tcW w:w="2584" w:type="dxa"/>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28"/>
              <w:jc w:val="center"/>
            </w:pPr>
            <w:r>
              <w:rPr>
                <w:rFonts w:ascii="Arial" w:eastAsia="Arial" w:hAnsi="Arial" w:cs="Arial"/>
                <w:b/>
                <w:sz w:val="18"/>
              </w:rPr>
              <w:t xml:space="preserve">MONDAY </w:t>
            </w:r>
          </w:p>
        </w:tc>
        <w:tc>
          <w:tcPr>
            <w:tcW w:w="2584" w:type="dxa"/>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34"/>
              <w:jc w:val="center"/>
            </w:pPr>
            <w:r>
              <w:rPr>
                <w:rFonts w:ascii="Arial" w:eastAsia="Arial" w:hAnsi="Arial" w:cs="Arial"/>
                <w:b/>
                <w:sz w:val="18"/>
              </w:rPr>
              <w:t xml:space="preserve">TUESDAY </w:t>
            </w:r>
          </w:p>
        </w:tc>
        <w:tc>
          <w:tcPr>
            <w:tcW w:w="2584" w:type="dxa"/>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30"/>
              <w:jc w:val="center"/>
            </w:pPr>
            <w:r>
              <w:rPr>
                <w:rFonts w:ascii="Arial" w:eastAsia="Arial" w:hAnsi="Arial" w:cs="Arial"/>
                <w:b/>
                <w:sz w:val="18"/>
              </w:rPr>
              <w:t xml:space="preserve">WEDNESDAY </w:t>
            </w:r>
          </w:p>
        </w:tc>
        <w:tc>
          <w:tcPr>
            <w:tcW w:w="2585" w:type="dxa"/>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31"/>
              <w:jc w:val="center"/>
            </w:pPr>
            <w:r>
              <w:rPr>
                <w:rFonts w:ascii="Arial" w:eastAsia="Arial" w:hAnsi="Arial" w:cs="Arial"/>
                <w:b/>
                <w:sz w:val="18"/>
              </w:rPr>
              <w:t xml:space="preserve">THURSDAY </w:t>
            </w:r>
          </w:p>
        </w:tc>
        <w:tc>
          <w:tcPr>
            <w:tcW w:w="2588" w:type="dxa"/>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35"/>
              <w:jc w:val="center"/>
            </w:pPr>
            <w:r>
              <w:rPr>
                <w:rFonts w:ascii="Arial" w:eastAsia="Arial" w:hAnsi="Arial" w:cs="Arial"/>
                <w:b/>
                <w:sz w:val="18"/>
              </w:rPr>
              <w:t xml:space="preserve">FRIDAY </w:t>
            </w:r>
          </w:p>
        </w:tc>
      </w:tr>
      <w:tr w:rsidR="005E4C28" w:rsidTr="005E4C28">
        <w:trPr>
          <w:trHeight w:val="630"/>
        </w:trPr>
        <w:tc>
          <w:tcPr>
            <w:tcW w:w="0" w:type="auto"/>
            <w:vMerge/>
            <w:tcBorders>
              <w:top w:val="nil"/>
              <w:left w:val="single" w:sz="4" w:space="0" w:color="000000"/>
              <w:bottom w:val="single" w:sz="4" w:space="0" w:color="000000"/>
              <w:right w:val="single" w:sz="4" w:space="0" w:color="000000"/>
            </w:tcBorders>
          </w:tcPr>
          <w:p w:rsidR="005E4C28" w:rsidRDefault="005E4C28" w:rsidP="005E4C28"/>
        </w:tc>
        <w:tc>
          <w:tcPr>
            <w:tcW w:w="12925" w:type="dxa"/>
            <w:gridSpan w:val="5"/>
            <w:tcBorders>
              <w:top w:val="single" w:sz="4" w:space="0" w:color="000000"/>
              <w:left w:val="single" w:sz="4" w:space="0" w:color="000000"/>
              <w:bottom w:val="single" w:sz="4" w:space="0" w:color="000000"/>
              <w:right w:val="single" w:sz="4" w:space="0" w:color="000000"/>
            </w:tcBorders>
            <w:shd w:val="clear" w:color="auto" w:fill="FFFFCC"/>
          </w:tcPr>
          <w:p w:rsidR="005E4C28" w:rsidRDefault="005E4C28" w:rsidP="005E4C28">
            <w:pPr>
              <w:ind w:left="21"/>
              <w:jc w:val="center"/>
            </w:pPr>
            <w:r>
              <w:rPr>
                <w:rFonts w:ascii="Arial" w:eastAsia="Arial" w:hAnsi="Arial" w:cs="Arial"/>
                <w:b/>
                <w:i/>
                <w:sz w:val="18"/>
              </w:rPr>
              <w:t xml:space="preserve">Please be mindful to include specific learning activities, vocabulary strategies, instructional methods, differentiation, and check for understanding in each component of the lesson, as appropriate. Cultural Context Differentiation and Blended Learning </w:t>
            </w:r>
            <w:proofErr w:type="gramStart"/>
            <w:r>
              <w:rPr>
                <w:rFonts w:ascii="Arial" w:eastAsia="Arial" w:hAnsi="Arial" w:cs="Arial"/>
                <w:b/>
                <w:i/>
                <w:sz w:val="18"/>
              </w:rPr>
              <w:t>should be integrated</w:t>
            </w:r>
            <w:proofErr w:type="gramEnd"/>
            <w:r>
              <w:rPr>
                <w:rFonts w:ascii="Arial" w:eastAsia="Arial" w:hAnsi="Arial" w:cs="Arial"/>
                <w:b/>
                <w:i/>
                <w:sz w:val="18"/>
              </w:rPr>
              <w:t xml:space="preserve"> into all components of the lesson plan. Please see the </w:t>
            </w:r>
            <w:hyperlink r:id="rId5">
              <w:r>
                <w:rPr>
                  <w:rFonts w:ascii="Arial" w:eastAsia="Arial" w:hAnsi="Arial" w:cs="Arial"/>
                  <w:color w:val="0000FF"/>
                  <w:sz w:val="18"/>
                  <w:u w:val="single" w:color="0000FF"/>
                </w:rPr>
                <w:t>Lesson Plan Guide Book</w:t>
              </w:r>
            </w:hyperlink>
            <w:hyperlink r:id="rId6">
              <w:r>
                <w:rPr>
                  <w:rFonts w:ascii="Arial" w:eastAsia="Arial" w:hAnsi="Arial" w:cs="Arial"/>
                  <w:b/>
                  <w:i/>
                  <w:sz w:val="18"/>
                </w:rPr>
                <w:t xml:space="preserve"> </w:t>
              </w:r>
            </w:hyperlink>
            <w:hyperlink r:id="rId7">
              <w:r>
                <w:rPr>
                  <w:rFonts w:ascii="Arial" w:eastAsia="Arial" w:hAnsi="Arial" w:cs="Arial"/>
                  <w:b/>
                  <w:i/>
                  <w:sz w:val="18"/>
                </w:rPr>
                <w:t>f</w:t>
              </w:r>
            </w:hyperlink>
            <w:r>
              <w:rPr>
                <w:rFonts w:ascii="Arial" w:eastAsia="Arial" w:hAnsi="Arial" w:cs="Arial"/>
                <w:b/>
                <w:i/>
                <w:sz w:val="18"/>
              </w:rPr>
              <w:t xml:space="preserve">or examples and more information.  </w:t>
            </w:r>
          </w:p>
        </w:tc>
      </w:tr>
      <w:tr w:rsidR="005E4C28" w:rsidTr="005E4C28">
        <w:trPr>
          <w:trHeight w:val="836"/>
        </w:trPr>
        <w:tc>
          <w:tcPr>
            <w:tcW w:w="1705" w:type="dxa"/>
            <w:tcBorders>
              <w:top w:val="single" w:sz="4" w:space="0" w:color="000000"/>
              <w:left w:val="single" w:sz="4" w:space="0" w:color="000000"/>
              <w:bottom w:val="single" w:sz="4" w:space="0" w:color="000000"/>
              <w:right w:val="single" w:sz="4" w:space="0" w:color="000000"/>
            </w:tcBorders>
            <w:shd w:val="clear" w:color="auto" w:fill="DBE5F1"/>
          </w:tcPr>
          <w:p w:rsidR="005E4C28" w:rsidRDefault="005E4C28" w:rsidP="005E4C28">
            <w:pPr>
              <w:ind w:left="101"/>
            </w:pPr>
            <w:r>
              <w:rPr>
                <w:rFonts w:ascii="Arial" w:eastAsia="Arial" w:hAnsi="Arial" w:cs="Arial"/>
                <w:b/>
                <w:sz w:val="18"/>
              </w:rPr>
              <w:t xml:space="preserve">Do Now </w:t>
            </w:r>
          </w:p>
          <w:p w:rsidR="005E4C28" w:rsidRDefault="005E4C28" w:rsidP="005E4C28">
            <w:pPr>
              <w:ind w:left="101"/>
            </w:pPr>
            <w:r>
              <w:rPr>
                <w:rFonts w:ascii="Arial" w:eastAsia="Arial" w:hAnsi="Arial" w:cs="Arial"/>
                <w:i/>
                <w:sz w:val="18"/>
              </w:rPr>
              <w:t xml:space="preserve">(Prior Knowledge or </w:t>
            </w:r>
          </w:p>
          <w:p w:rsidR="005E4C28" w:rsidRDefault="005E4C28" w:rsidP="005E4C28">
            <w:pPr>
              <w:ind w:left="101" w:right="109"/>
            </w:pPr>
            <w:r>
              <w:rPr>
                <w:rFonts w:ascii="Arial" w:eastAsia="Arial" w:hAnsi="Arial" w:cs="Arial"/>
                <w:i/>
                <w:sz w:val="18"/>
              </w:rPr>
              <w:t>Unfinished Learning)</w:t>
            </w:r>
            <w:r>
              <w:rPr>
                <w:rFonts w:ascii="Arial" w:eastAsia="Arial" w:hAnsi="Arial" w:cs="Arial"/>
                <w:b/>
                <w:i/>
                <w:sz w:val="18"/>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7"/>
            </w:pPr>
            <w:r>
              <w:rPr>
                <w:rFonts w:ascii="Arial" w:eastAsia="Arial" w:hAnsi="Arial" w:cs="Arial"/>
                <w:sz w:val="18"/>
              </w:rPr>
              <w:t xml:space="preserve">How do people travel in different environments?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pPr>
            <w:r>
              <w:rPr>
                <w:rFonts w:ascii="Arial" w:eastAsia="Arial" w:hAnsi="Arial" w:cs="Arial"/>
                <w:sz w:val="18"/>
              </w:rPr>
              <w:t xml:space="preserve">Write down as many words </w:t>
            </w:r>
            <w:proofErr w:type="gramStart"/>
            <w:r>
              <w:rPr>
                <w:rFonts w:ascii="Arial" w:eastAsia="Arial" w:hAnsi="Arial" w:cs="Arial"/>
                <w:sz w:val="18"/>
              </w:rPr>
              <w:t>a</w:t>
            </w:r>
            <w:proofErr w:type="gramEnd"/>
            <w:r>
              <w:rPr>
                <w:rFonts w:ascii="Arial" w:eastAsia="Arial" w:hAnsi="Arial" w:cs="Arial"/>
                <w:sz w:val="18"/>
              </w:rPr>
              <w:t xml:space="preserve"> s you can that imitate sounds. For example, </w:t>
            </w:r>
            <w:r>
              <w:rPr>
                <w:rFonts w:ascii="Arial" w:eastAsia="Arial" w:hAnsi="Arial" w:cs="Arial"/>
                <w:i/>
                <w:sz w:val="18"/>
              </w:rPr>
              <w:t xml:space="preserve">woof, woof.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8"/>
            </w:pPr>
            <w:r>
              <w:rPr>
                <w:rFonts w:ascii="Arial" w:eastAsia="Arial" w:hAnsi="Arial" w:cs="Arial"/>
                <w:sz w:val="18"/>
              </w:rPr>
              <w:t xml:space="preserve">Think back to the story we read yesterday, when and where did </w:t>
            </w:r>
            <w:r>
              <w:rPr>
                <w:rFonts w:ascii="Arial" w:eastAsia="Arial" w:hAnsi="Arial" w:cs="Arial"/>
                <w:i/>
                <w:sz w:val="18"/>
              </w:rPr>
              <w:t>Grandma and the Great Gourd</w:t>
            </w:r>
            <w:r>
              <w:rPr>
                <w:rFonts w:ascii="Arial" w:eastAsia="Arial" w:hAnsi="Arial" w:cs="Arial"/>
                <w:sz w:val="18"/>
              </w:rPr>
              <w:t xml:space="preserve"> take place? </w:t>
            </w:r>
          </w:p>
        </w:tc>
        <w:tc>
          <w:tcPr>
            <w:tcW w:w="2585"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pPr>
            <w:r>
              <w:rPr>
                <w:rFonts w:ascii="Arial" w:eastAsia="Arial" w:hAnsi="Arial" w:cs="Arial"/>
                <w:sz w:val="18"/>
              </w:rPr>
              <w:t xml:space="preserve">Go back into the text and find the answer to this question:  What was Grandma supposed to do if she got in danger? </w:t>
            </w:r>
          </w:p>
        </w:tc>
        <w:tc>
          <w:tcPr>
            <w:tcW w:w="2588"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pPr>
            <w:r>
              <w:rPr>
                <w:rFonts w:ascii="Arial" w:eastAsia="Arial" w:hAnsi="Arial" w:cs="Arial"/>
                <w:sz w:val="18"/>
              </w:rPr>
              <w:t xml:space="preserve">Make a list of forms of travel that you have read about this week. </w:t>
            </w:r>
          </w:p>
        </w:tc>
      </w:tr>
      <w:tr w:rsidR="005E4C28" w:rsidTr="005E4C28">
        <w:trPr>
          <w:trHeight w:val="631"/>
        </w:trPr>
        <w:tc>
          <w:tcPr>
            <w:tcW w:w="1705" w:type="dxa"/>
            <w:tcBorders>
              <w:top w:val="single" w:sz="4" w:space="0" w:color="000000"/>
              <w:left w:val="single" w:sz="4" w:space="0" w:color="000000"/>
              <w:bottom w:val="single" w:sz="4" w:space="0" w:color="000000"/>
              <w:right w:val="single" w:sz="4" w:space="0" w:color="000000"/>
            </w:tcBorders>
            <w:shd w:val="clear" w:color="auto" w:fill="DBE5F1"/>
          </w:tcPr>
          <w:p w:rsidR="005E4C28" w:rsidRDefault="005E4C28" w:rsidP="005E4C28">
            <w:pPr>
              <w:ind w:left="101"/>
            </w:pPr>
            <w:r>
              <w:rPr>
                <w:rFonts w:ascii="Arial" w:eastAsia="Arial" w:hAnsi="Arial" w:cs="Arial"/>
                <w:b/>
                <w:sz w:val="18"/>
              </w:rPr>
              <w:t xml:space="preserve">Engage </w:t>
            </w:r>
          </w:p>
          <w:p w:rsidR="005E4C28" w:rsidRDefault="005E4C28" w:rsidP="005E4C28">
            <w:pPr>
              <w:ind w:left="101"/>
            </w:pPr>
            <w:r>
              <w:rPr>
                <w:rFonts w:ascii="Arial" w:eastAsia="Arial" w:hAnsi="Arial" w:cs="Arial"/>
                <w:i/>
                <w:sz w:val="18"/>
              </w:rPr>
              <w:t xml:space="preserve">(Hook / Launch) </w:t>
            </w:r>
            <w:r>
              <w:rPr>
                <w:rFonts w:ascii="Arial" w:eastAsia="Arial" w:hAnsi="Arial" w:cs="Arial"/>
                <w:b/>
                <w:i/>
                <w:sz w:val="18"/>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7"/>
            </w:pPr>
            <w:r>
              <w:rPr>
                <w:rFonts w:ascii="Arial" w:eastAsia="Arial" w:hAnsi="Arial" w:cs="Arial"/>
                <w:sz w:val="18"/>
              </w:rPr>
              <w:t xml:space="preserve">Display online pictures of people around the world traveling.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pPr>
            <w:r>
              <w:rPr>
                <w:rFonts w:ascii="Arial" w:eastAsia="Arial" w:hAnsi="Arial" w:cs="Arial"/>
                <w:sz w:val="18"/>
              </w:rPr>
              <w:t xml:space="preserve">Introduce the text.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8"/>
            </w:pPr>
            <w:r>
              <w:rPr>
                <w:rFonts w:ascii="Arial" w:eastAsia="Arial" w:hAnsi="Arial" w:cs="Arial"/>
                <w:sz w:val="18"/>
              </w:rPr>
              <w:t xml:space="preserve">Display pictures of different tales and have student identify them. </w:t>
            </w:r>
          </w:p>
        </w:tc>
        <w:tc>
          <w:tcPr>
            <w:tcW w:w="2585"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right="16"/>
            </w:pPr>
            <w:r>
              <w:rPr>
                <w:rFonts w:ascii="Arial" w:eastAsia="Arial" w:hAnsi="Arial" w:cs="Arial"/>
                <w:sz w:val="18"/>
              </w:rPr>
              <w:t xml:space="preserve">Have </w:t>
            </w:r>
            <w:proofErr w:type="gramStart"/>
            <w:r>
              <w:rPr>
                <w:rFonts w:ascii="Arial" w:eastAsia="Arial" w:hAnsi="Arial" w:cs="Arial"/>
                <w:sz w:val="18"/>
              </w:rPr>
              <w:t>students</w:t>
            </w:r>
            <w:proofErr w:type="gramEnd"/>
            <w:r>
              <w:rPr>
                <w:rFonts w:ascii="Arial" w:eastAsia="Arial" w:hAnsi="Arial" w:cs="Arial"/>
                <w:sz w:val="18"/>
              </w:rPr>
              <w:t xml:space="preserve"> list specific details from their morning (breakfast items). </w:t>
            </w:r>
          </w:p>
        </w:tc>
        <w:tc>
          <w:tcPr>
            <w:tcW w:w="2588" w:type="dxa"/>
            <w:tcBorders>
              <w:top w:val="single" w:sz="4" w:space="0" w:color="000000"/>
              <w:left w:val="single" w:sz="4" w:space="0" w:color="000000"/>
              <w:bottom w:val="single" w:sz="4" w:space="0" w:color="000000"/>
              <w:right w:val="single" w:sz="4" w:space="0" w:color="000000"/>
            </w:tcBorders>
          </w:tcPr>
          <w:p w:rsidR="005E4C28" w:rsidRDefault="005E4C28" w:rsidP="005E4C28">
            <w:pPr>
              <w:ind w:left="59" w:right="3"/>
            </w:pPr>
            <w:r>
              <w:rPr>
                <w:rFonts w:ascii="Arial" w:eastAsia="Arial" w:hAnsi="Arial" w:cs="Arial"/>
                <w:sz w:val="18"/>
              </w:rPr>
              <w:t xml:space="preserve">Display pictures from the story and have student retell the story from the pictures. </w:t>
            </w:r>
          </w:p>
        </w:tc>
      </w:tr>
      <w:tr w:rsidR="005E4C28" w:rsidTr="005E4C28">
        <w:trPr>
          <w:trHeight w:val="1066"/>
        </w:trPr>
        <w:tc>
          <w:tcPr>
            <w:tcW w:w="1705" w:type="dxa"/>
            <w:tcBorders>
              <w:top w:val="single" w:sz="4" w:space="0" w:color="000000"/>
              <w:left w:val="single" w:sz="4" w:space="0" w:color="000000"/>
              <w:bottom w:val="single" w:sz="4" w:space="0" w:color="000000"/>
              <w:right w:val="single" w:sz="4" w:space="0" w:color="000000"/>
            </w:tcBorders>
            <w:shd w:val="clear" w:color="auto" w:fill="DBE5F1"/>
          </w:tcPr>
          <w:p w:rsidR="005E4C28" w:rsidRDefault="005E4C28" w:rsidP="005E4C28">
            <w:pPr>
              <w:ind w:left="101"/>
            </w:pPr>
            <w:r>
              <w:rPr>
                <w:rFonts w:ascii="Arial" w:eastAsia="Arial" w:hAnsi="Arial" w:cs="Arial"/>
                <w:b/>
                <w:sz w:val="18"/>
              </w:rPr>
              <w:t>Explore</w:t>
            </w:r>
            <w:r>
              <w:rPr>
                <w:rFonts w:ascii="Arial" w:eastAsia="Arial" w:hAnsi="Arial" w:cs="Arial"/>
                <w:b/>
                <w:i/>
                <w:sz w:val="18"/>
              </w:rPr>
              <w:t xml:space="preserve"> </w:t>
            </w:r>
          </w:p>
          <w:p w:rsidR="005E4C28" w:rsidRDefault="005E4C28" w:rsidP="005E4C28">
            <w:pPr>
              <w:ind w:left="101"/>
            </w:pPr>
            <w:r>
              <w:rPr>
                <w:rFonts w:ascii="Arial" w:eastAsia="Arial" w:hAnsi="Arial" w:cs="Arial"/>
                <w:i/>
                <w:sz w:val="18"/>
              </w:rPr>
              <w:t>(Activities)</w:t>
            </w:r>
            <w:r>
              <w:rPr>
                <w:rFonts w:ascii="Arial" w:eastAsia="Arial" w:hAnsi="Arial" w:cs="Arial"/>
                <w:b/>
                <w:i/>
                <w:sz w:val="18"/>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1"/>
              </w:numPr>
              <w:spacing w:line="256" w:lineRule="auto"/>
              <w:ind w:right="183"/>
            </w:pPr>
            <w:r>
              <w:rPr>
                <w:rFonts w:ascii="Arial" w:eastAsia="Arial" w:hAnsi="Arial" w:cs="Arial"/>
                <w:sz w:val="18"/>
              </w:rPr>
              <w:t xml:space="preserve">Interact with Sources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Listening comprehension: </w:t>
            </w:r>
          </w:p>
          <w:p w:rsidR="005E4C28" w:rsidRDefault="005E4C28" w:rsidP="005E4C28">
            <w:pPr>
              <w:spacing w:after="26"/>
              <w:ind w:left="403"/>
            </w:pPr>
            <w:r>
              <w:rPr>
                <w:rFonts w:ascii="Arial" w:eastAsia="Arial" w:hAnsi="Arial" w:cs="Arial"/>
                <w:sz w:val="18"/>
              </w:rPr>
              <w:t xml:space="preserve">“The Boy’s Advice” </w:t>
            </w:r>
          </w:p>
          <w:p w:rsidR="005E4C28" w:rsidRDefault="005E4C28" w:rsidP="005E4C28">
            <w:pPr>
              <w:numPr>
                <w:ilvl w:val="0"/>
                <w:numId w:val="1"/>
              </w:numPr>
              <w:ind w:right="183"/>
            </w:pPr>
            <w:r>
              <w:rPr>
                <w:rFonts w:ascii="Arial" w:eastAsia="Arial" w:hAnsi="Arial" w:cs="Arial"/>
                <w:sz w:val="18"/>
              </w:rPr>
              <w:t xml:space="preserve">Personal Narrative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2"/>
              </w:numPr>
              <w:ind w:left="437" w:hanging="361"/>
            </w:pPr>
            <w:r>
              <w:rPr>
                <w:rFonts w:ascii="Arial" w:eastAsia="Arial" w:hAnsi="Arial" w:cs="Arial"/>
                <w:sz w:val="18"/>
              </w:rPr>
              <w:t xml:space="preserve">Read: </w:t>
            </w:r>
            <w:r>
              <w:rPr>
                <w:rFonts w:ascii="Arial" w:eastAsia="Arial" w:hAnsi="Arial" w:cs="Arial"/>
                <w:i/>
                <w:sz w:val="18"/>
              </w:rPr>
              <w:t xml:space="preserve">Grandma and the </w:t>
            </w:r>
          </w:p>
          <w:p w:rsidR="005E4C28" w:rsidRDefault="005E4C28" w:rsidP="005E4C28">
            <w:pPr>
              <w:spacing w:after="26"/>
              <w:ind w:left="436"/>
            </w:pPr>
            <w:r>
              <w:rPr>
                <w:rFonts w:ascii="Arial" w:eastAsia="Arial" w:hAnsi="Arial" w:cs="Arial"/>
                <w:i/>
                <w:sz w:val="18"/>
              </w:rPr>
              <w:t>Great Gourd</w:t>
            </w:r>
            <w:r>
              <w:rPr>
                <w:rFonts w:ascii="Arial" w:eastAsia="Arial" w:hAnsi="Arial" w:cs="Arial"/>
                <w:sz w:val="18"/>
              </w:rPr>
              <w:t xml:space="preserve"> </w:t>
            </w:r>
          </w:p>
          <w:p w:rsidR="005E4C28" w:rsidRDefault="005E4C28" w:rsidP="005E4C28">
            <w:pPr>
              <w:numPr>
                <w:ilvl w:val="0"/>
                <w:numId w:val="2"/>
              </w:numPr>
              <w:ind w:left="437" w:hanging="361"/>
            </w:pPr>
            <w:r>
              <w:rPr>
                <w:rFonts w:ascii="Arial" w:eastAsia="Arial" w:hAnsi="Arial" w:cs="Arial"/>
                <w:sz w:val="18"/>
              </w:rPr>
              <w:t xml:space="preserve">Personal narrative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3"/>
              </w:numPr>
              <w:spacing w:after="37" w:line="246" w:lineRule="auto"/>
              <w:ind w:hanging="360"/>
            </w:pPr>
            <w:r>
              <w:rPr>
                <w:rFonts w:ascii="Arial" w:eastAsia="Arial" w:hAnsi="Arial" w:cs="Arial"/>
                <w:sz w:val="18"/>
              </w:rPr>
              <w:t xml:space="preserve">Read </w:t>
            </w:r>
            <w:r>
              <w:rPr>
                <w:rFonts w:ascii="Arial" w:eastAsia="Arial" w:hAnsi="Arial" w:cs="Arial"/>
                <w:i/>
                <w:sz w:val="18"/>
              </w:rPr>
              <w:t>Grandma and the Great Gourd</w:t>
            </w:r>
            <w:r>
              <w:rPr>
                <w:rFonts w:ascii="Arial" w:eastAsia="Arial" w:hAnsi="Arial" w:cs="Arial"/>
                <w:sz w:val="18"/>
              </w:rPr>
              <w:t xml:space="preserve">.  </w:t>
            </w:r>
          </w:p>
          <w:p w:rsidR="005E4C28" w:rsidRDefault="005E4C28" w:rsidP="005E4C28">
            <w:pPr>
              <w:numPr>
                <w:ilvl w:val="0"/>
                <w:numId w:val="3"/>
              </w:numPr>
              <w:ind w:hanging="360"/>
            </w:pPr>
            <w:r>
              <w:rPr>
                <w:rFonts w:ascii="Arial" w:eastAsia="Arial" w:hAnsi="Arial" w:cs="Arial"/>
                <w:sz w:val="18"/>
              </w:rPr>
              <w:t xml:space="preserve">Stop at “Analyze Plot and Setting” activity prompts as you read. </w:t>
            </w:r>
          </w:p>
        </w:tc>
        <w:tc>
          <w:tcPr>
            <w:tcW w:w="2585"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4"/>
              </w:numPr>
              <w:spacing w:after="41" w:line="242" w:lineRule="auto"/>
              <w:ind w:hanging="360"/>
            </w:pPr>
            <w:r>
              <w:rPr>
                <w:rFonts w:ascii="Arial" w:eastAsia="Arial" w:hAnsi="Arial" w:cs="Arial"/>
                <w:sz w:val="18"/>
              </w:rPr>
              <w:t xml:space="preserve">Read </w:t>
            </w:r>
            <w:r>
              <w:rPr>
                <w:rFonts w:ascii="Arial" w:eastAsia="Arial" w:hAnsi="Arial" w:cs="Arial"/>
                <w:i/>
                <w:sz w:val="18"/>
              </w:rPr>
              <w:t>Grandma and the Great Gourd.</w:t>
            </w:r>
            <w:r>
              <w:rPr>
                <w:rFonts w:ascii="Arial" w:eastAsia="Arial" w:hAnsi="Arial" w:cs="Arial"/>
                <w:sz w:val="18"/>
              </w:rPr>
              <w:t xml:space="preserve"> Stop at “Use Text Evidence” activity prompts as you read. </w:t>
            </w:r>
          </w:p>
          <w:p w:rsidR="005E4C28" w:rsidRDefault="005E4C28" w:rsidP="005E4C28">
            <w:pPr>
              <w:numPr>
                <w:ilvl w:val="0"/>
                <w:numId w:val="4"/>
              </w:numPr>
              <w:ind w:hanging="360"/>
            </w:pPr>
            <w:r>
              <w:rPr>
                <w:rFonts w:ascii="Arial" w:eastAsia="Arial" w:hAnsi="Arial" w:cs="Arial"/>
                <w:sz w:val="18"/>
              </w:rPr>
              <w:t xml:space="preserve">Personal narrative </w:t>
            </w:r>
          </w:p>
        </w:tc>
        <w:tc>
          <w:tcPr>
            <w:tcW w:w="2588" w:type="dxa"/>
            <w:tcBorders>
              <w:top w:val="single" w:sz="4" w:space="0" w:color="000000"/>
              <w:left w:val="single" w:sz="4" w:space="0" w:color="000000"/>
              <w:bottom w:val="single" w:sz="4" w:space="0" w:color="000000"/>
              <w:right w:val="single" w:sz="4" w:space="0" w:color="000000"/>
            </w:tcBorders>
          </w:tcPr>
          <w:p w:rsidR="005E4C28" w:rsidRDefault="005E4C28" w:rsidP="005E4C28">
            <w:pPr>
              <w:tabs>
                <w:tab w:val="center" w:pos="1252"/>
              </w:tabs>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Reflect and Share, p. T67 </w:t>
            </w:r>
          </w:p>
        </w:tc>
      </w:tr>
      <w:tr w:rsidR="005E4C28" w:rsidTr="005E4C28">
        <w:trPr>
          <w:trHeight w:val="666"/>
        </w:trPr>
        <w:tc>
          <w:tcPr>
            <w:tcW w:w="1705" w:type="dxa"/>
            <w:tcBorders>
              <w:top w:val="single" w:sz="4" w:space="0" w:color="000000"/>
              <w:left w:val="single" w:sz="4" w:space="0" w:color="000000"/>
              <w:bottom w:val="single" w:sz="4" w:space="0" w:color="000000"/>
              <w:right w:val="single" w:sz="4" w:space="0" w:color="000000"/>
            </w:tcBorders>
            <w:shd w:val="clear" w:color="auto" w:fill="DBE5F1"/>
          </w:tcPr>
          <w:p w:rsidR="005E4C28" w:rsidRDefault="005E4C28" w:rsidP="005E4C28">
            <w:pPr>
              <w:ind w:left="101"/>
            </w:pPr>
            <w:r>
              <w:rPr>
                <w:rFonts w:ascii="Arial" w:eastAsia="Arial" w:hAnsi="Arial" w:cs="Arial"/>
                <w:b/>
                <w:sz w:val="18"/>
              </w:rPr>
              <w:t>Explain</w:t>
            </w:r>
            <w:r>
              <w:rPr>
                <w:rFonts w:ascii="Arial" w:eastAsia="Arial" w:hAnsi="Arial" w:cs="Arial"/>
                <w:b/>
                <w:i/>
                <w:sz w:val="18"/>
              </w:rPr>
              <w:t xml:space="preserve"> </w:t>
            </w:r>
          </w:p>
          <w:p w:rsidR="005E4C28" w:rsidRDefault="005E4C28" w:rsidP="005E4C28">
            <w:pPr>
              <w:ind w:left="101"/>
            </w:pPr>
            <w:r>
              <w:rPr>
                <w:rFonts w:ascii="Arial" w:eastAsia="Arial" w:hAnsi="Arial" w:cs="Arial"/>
                <w:i/>
                <w:sz w:val="18"/>
              </w:rPr>
              <w:t xml:space="preserve">(Demonstrate </w:t>
            </w:r>
          </w:p>
          <w:p w:rsidR="005E4C28" w:rsidRDefault="005E4C28" w:rsidP="005E4C28">
            <w:pPr>
              <w:ind w:left="101"/>
            </w:pPr>
            <w:r>
              <w:rPr>
                <w:rFonts w:ascii="Arial" w:eastAsia="Arial" w:hAnsi="Arial" w:cs="Arial"/>
                <w:i/>
                <w:sz w:val="18"/>
              </w:rPr>
              <w:t>Learning)</w:t>
            </w:r>
            <w:r>
              <w:rPr>
                <w:rFonts w:ascii="Arial" w:eastAsia="Arial" w:hAnsi="Arial" w:cs="Arial"/>
                <w:b/>
                <w:i/>
                <w:sz w:val="18"/>
              </w:rPr>
              <w:t xml:space="preserve">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5"/>
              </w:numPr>
              <w:ind w:hanging="360"/>
            </w:pPr>
            <w:r>
              <w:rPr>
                <w:rFonts w:ascii="Arial" w:eastAsia="Arial" w:hAnsi="Arial" w:cs="Arial"/>
                <w:sz w:val="18"/>
              </w:rPr>
              <w:t xml:space="preserve">Traditional tales anchor chart </w:t>
            </w:r>
          </w:p>
          <w:p w:rsidR="005E4C28" w:rsidRDefault="005E4C28" w:rsidP="005E4C28">
            <w:pPr>
              <w:numPr>
                <w:ilvl w:val="0"/>
                <w:numId w:val="5"/>
              </w:numPr>
              <w:ind w:hanging="360"/>
            </w:pPr>
            <w:r>
              <w:rPr>
                <w:rFonts w:ascii="Arial" w:eastAsia="Arial" w:hAnsi="Arial" w:cs="Arial"/>
                <w:sz w:val="18"/>
              </w:rPr>
              <w:t xml:space="preserve">Writing: Genre immersion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6"/>
              </w:numPr>
              <w:ind w:left="437" w:hanging="361"/>
            </w:pPr>
            <w:r>
              <w:rPr>
                <w:rFonts w:ascii="Arial" w:eastAsia="Arial" w:hAnsi="Arial" w:cs="Arial"/>
                <w:sz w:val="18"/>
              </w:rPr>
              <w:t xml:space="preserve">Preview vocabulary </w:t>
            </w:r>
          </w:p>
          <w:p w:rsidR="005E4C28" w:rsidRDefault="005E4C28" w:rsidP="005E4C28">
            <w:pPr>
              <w:numPr>
                <w:ilvl w:val="0"/>
                <w:numId w:val="6"/>
              </w:numPr>
              <w:ind w:left="437" w:hanging="361"/>
            </w:pPr>
            <w:r>
              <w:rPr>
                <w:rFonts w:ascii="Arial" w:eastAsia="Arial" w:hAnsi="Arial" w:cs="Arial"/>
                <w:sz w:val="18"/>
              </w:rPr>
              <w:t xml:space="preserve">Writing: Narrator </w:t>
            </w:r>
          </w:p>
        </w:tc>
        <w:tc>
          <w:tcPr>
            <w:tcW w:w="2584"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7"/>
              </w:numPr>
              <w:ind w:hanging="360"/>
            </w:pPr>
            <w:r>
              <w:rPr>
                <w:rFonts w:ascii="Arial" w:eastAsia="Arial" w:hAnsi="Arial" w:cs="Arial"/>
                <w:sz w:val="18"/>
              </w:rPr>
              <w:t xml:space="preserve">Review plot and setting.   </w:t>
            </w:r>
          </w:p>
          <w:p w:rsidR="005E4C28" w:rsidRDefault="005E4C28" w:rsidP="005E4C28">
            <w:pPr>
              <w:numPr>
                <w:ilvl w:val="0"/>
                <w:numId w:val="7"/>
              </w:numPr>
              <w:ind w:hanging="360"/>
            </w:pPr>
            <w:r>
              <w:rPr>
                <w:rFonts w:ascii="Arial" w:eastAsia="Arial" w:hAnsi="Arial" w:cs="Arial"/>
                <w:i/>
                <w:sz w:val="18"/>
              </w:rPr>
              <w:t>Focus on Strategies</w:t>
            </w:r>
            <w:r>
              <w:rPr>
                <w:rFonts w:ascii="Arial" w:eastAsia="Arial" w:hAnsi="Arial" w:cs="Arial"/>
                <w:sz w:val="18"/>
              </w:rPr>
              <w:t xml:space="preserve">, p. T58 </w:t>
            </w:r>
          </w:p>
          <w:p w:rsidR="005E4C28" w:rsidRDefault="005E4C28" w:rsidP="005E4C28">
            <w:pPr>
              <w:numPr>
                <w:ilvl w:val="0"/>
                <w:numId w:val="7"/>
              </w:numPr>
              <w:ind w:hanging="360"/>
            </w:pPr>
            <w:r>
              <w:rPr>
                <w:rFonts w:ascii="Arial" w:eastAsia="Arial" w:hAnsi="Arial" w:cs="Arial"/>
                <w:sz w:val="18"/>
              </w:rPr>
              <w:t xml:space="preserve">Writing: Setting and </w:t>
            </w:r>
          </w:p>
        </w:tc>
        <w:tc>
          <w:tcPr>
            <w:tcW w:w="2585"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8"/>
              </w:numPr>
              <w:ind w:hanging="360"/>
            </w:pPr>
            <w:r>
              <w:rPr>
                <w:rFonts w:ascii="Arial" w:eastAsia="Arial" w:hAnsi="Arial" w:cs="Arial"/>
                <w:sz w:val="18"/>
              </w:rPr>
              <w:t xml:space="preserve">Review Text Evidence </w:t>
            </w:r>
          </w:p>
          <w:p w:rsidR="005E4C28" w:rsidRDefault="005E4C28" w:rsidP="005E4C28">
            <w:pPr>
              <w:numPr>
                <w:ilvl w:val="0"/>
                <w:numId w:val="8"/>
              </w:numPr>
              <w:ind w:hanging="360"/>
            </w:pPr>
            <w:r>
              <w:rPr>
                <w:rFonts w:ascii="Arial" w:eastAsia="Arial" w:hAnsi="Arial" w:cs="Arial"/>
                <w:sz w:val="18"/>
              </w:rPr>
              <w:t xml:space="preserve">See </w:t>
            </w:r>
            <w:r>
              <w:rPr>
                <w:rFonts w:ascii="Arial" w:eastAsia="Arial" w:hAnsi="Arial" w:cs="Arial"/>
                <w:i/>
                <w:sz w:val="18"/>
              </w:rPr>
              <w:t>Focus on Strategies</w:t>
            </w:r>
            <w:r>
              <w:rPr>
                <w:rFonts w:ascii="Arial" w:eastAsia="Arial" w:hAnsi="Arial" w:cs="Arial"/>
                <w:sz w:val="18"/>
              </w:rPr>
              <w:t xml:space="preserve">, p. T62 </w:t>
            </w:r>
          </w:p>
        </w:tc>
        <w:tc>
          <w:tcPr>
            <w:tcW w:w="2588" w:type="dxa"/>
            <w:tcBorders>
              <w:top w:val="single" w:sz="4" w:space="0" w:color="000000"/>
              <w:left w:val="single" w:sz="4" w:space="0" w:color="000000"/>
              <w:bottom w:val="single" w:sz="4" w:space="0" w:color="000000"/>
              <w:right w:val="single" w:sz="4" w:space="0" w:color="000000"/>
            </w:tcBorders>
          </w:tcPr>
          <w:p w:rsidR="005E4C28" w:rsidRDefault="005E4C28" w:rsidP="005E4C28">
            <w:pPr>
              <w:numPr>
                <w:ilvl w:val="0"/>
                <w:numId w:val="9"/>
              </w:numPr>
              <w:ind w:hanging="360"/>
            </w:pPr>
            <w:r>
              <w:rPr>
                <w:rFonts w:ascii="Arial" w:eastAsia="Arial" w:hAnsi="Arial" w:cs="Arial"/>
                <w:sz w:val="18"/>
              </w:rPr>
              <w:t xml:space="preserve">Review Class Discussion </w:t>
            </w:r>
          </w:p>
          <w:p w:rsidR="005E4C28" w:rsidRDefault="005E4C28" w:rsidP="005E4C28">
            <w:pPr>
              <w:numPr>
                <w:ilvl w:val="0"/>
                <w:numId w:val="9"/>
              </w:numPr>
              <w:ind w:hanging="360"/>
            </w:pPr>
            <w:r>
              <w:rPr>
                <w:rFonts w:ascii="Arial" w:eastAsia="Arial" w:hAnsi="Arial" w:cs="Arial"/>
                <w:i/>
                <w:sz w:val="18"/>
              </w:rPr>
              <w:t>Focus on Strategies</w:t>
            </w:r>
            <w:r>
              <w:rPr>
                <w:rFonts w:ascii="Arial" w:eastAsia="Arial" w:hAnsi="Arial" w:cs="Arial"/>
                <w:sz w:val="18"/>
              </w:rPr>
              <w:t xml:space="preserve">, p. T66 </w:t>
            </w:r>
          </w:p>
          <w:p w:rsidR="005E4C28" w:rsidRDefault="005E4C28" w:rsidP="005E4C28">
            <w:pPr>
              <w:numPr>
                <w:ilvl w:val="0"/>
                <w:numId w:val="9"/>
              </w:numPr>
              <w:ind w:hanging="360"/>
            </w:pPr>
            <w:r>
              <w:rPr>
                <w:rFonts w:ascii="Arial" w:eastAsia="Arial" w:hAnsi="Arial" w:cs="Arial"/>
                <w:sz w:val="18"/>
              </w:rPr>
              <w:t xml:space="preserve">Writing: Plan your personal </w:t>
            </w:r>
          </w:p>
        </w:tc>
      </w:tr>
    </w:tbl>
    <w:p w:rsidR="00457318" w:rsidRDefault="006054EE">
      <w:pPr>
        <w:spacing w:after="0"/>
        <w:jc w:val="right"/>
      </w:pPr>
      <w:r>
        <w:rPr>
          <w:rFonts w:ascii="Arial" w:eastAsia="Arial" w:hAnsi="Arial" w:cs="Arial"/>
          <w:b/>
          <w:sz w:val="34"/>
        </w:rPr>
        <w:t xml:space="preserve">Standards-Based Blended Learning Lesson Planner </w:t>
      </w:r>
    </w:p>
    <w:p w:rsidR="00457318" w:rsidRDefault="006054EE">
      <w:pPr>
        <w:spacing w:after="0"/>
      </w:pPr>
      <w:r>
        <w:rPr>
          <w:noProof/>
        </w:rPr>
        <w:drawing>
          <wp:anchor distT="0" distB="0" distL="114300" distR="114300" simplePos="0" relativeHeight="251658240" behindDoc="0" locked="0" layoutInCell="1" allowOverlap="0">
            <wp:simplePos x="0" y="0"/>
            <wp:positionH relativeFrom="page">
              <wp:posOffset>6985000</wp:posOffset>
            </wp:positionH>
            <wp:positionV relativeFrom="page">
              <wp:posOffset>114300</wp:posOffset>
            </wp:positionV>
            <wp:extent cx="585470" cy="590550"/>
            <wp:effectExtent l="0" t="0" r="0" b="0"/>
            <wp:wrapSquare wrapText="bothSides"/>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8"/>
                    <a:stretch>
                      <a:fillRect/>
                    </a:stretch>
                  </pic:blipFill>
                  <pic:spPr>
                    <a:xfrm>
                      <a:off x="0" y="0"/>
                      <a:ext cx="585470" cy="590550"/>
                    </a:xfrm>
                    <a:prstGeom prst="rect">
                      <a:avLst/>
                    </a:prstGeom>
                  </pic:spPr>
                </pic:pic>
              </a:graphicData>
            </a:graphic>
          </wp:anchor>
        </w:drawing>
      </w:r>
      <w:r>
        <w:rPr>
          <w:rFonts w:ascii="Arial" w:eastAsia="Arial" w:hAnsi="Arial" w:cs="Arial"/>
          <w:b/>
          <w:sz w:val="7"/>
        </w:rPr>
        <w:t xml:space="preserve"> </w:t>
      </w:r>
    </w:p>
    <w:tbl>
      <w:tblPr>
        <w:tblStyle w:val="TableGrid"/>
        <w:tblW w:w="14630" w:type="dxa"/>
        <w:tblInd w:w="6" w:type="dxa"/>
        <w:tblCellMar>
          <w:top w:w="41" w:type="dxa"/>
          <w:left w:w="67" w:type="dxa"/>
          <w:right w:w="85" w:type="dxa"/>
        </w:tblCellMar>
        <w:tblLook w:val="04A0" w:firstRow="1" w:lastRow="0" w:firstColumn="1" w:lastColumn="0" w:noHBand="0" w:noVBand="1"/>
      </w:tblPr>
      <w:tblGrid>
        <w:gridCol w:w="1725"/>
        <w:gridCol w:w="2096"/>
        <w:gridCol w:w="1018"/>
        <w:gridCol w:w="3122"/>
        <w:gridCol w:w="1425"/>
        <w:gridCol w:w="5244"/>
      </w:tblGrid>
      <w:tr w:rsidR="00457318">
        <w:trPr>
          <w:trHeight w:val="285"/>
        </w:trPr>
        <w:tc>
          <w:tcPr>
            <w:tcW w:w="1725" w:type="dxa"/>
            <w:tcBorders>
              <w:top w:val="single" w:sz="4" w:space="0" w:color="000000"/>
              <w:left w:val="single" w:sz="4" w:space="0" w:color="000000"/>
              <w:bottom w:val="single" w:sz="4" w:space="0" w:color="000000"/>
              <w:right w:val="nil"/>
            </w:tcBorders>
            <w:shd w:val="clear" w:color="auto" w:fill="D9D9D9"/>
          </w:tcPr>
          <w:p w:rsidR="00457318" w:rsidRDefault="00457318"/>
        </w:tc>
        <w:tc>
          <w:tcPr>
            <w:tcW w:w="12905" w:type="dxa"/>
            <w:gridSpan w:val="5"/>
            <w:tcBorders>
              <w:top w:val="single" w:sz="4" w:space="0" w:color="000000"/>
              <w:left w:val="nil"/>
              <w:bottom w:val="single" w:sz="4" w:space="0" w:color="000000"/>
              <w:right w:val="single" w:sz="4" w:space="0" w:color="000000"/>
            </w:tcBorders>
            <w:shd w:val="clear" w:color="auto" w:fill="D9D9D9"/>
          </w:tcPr>
          <w:p w:rsidR="00457318" w:rsidRDefault="006054EE">
            <w:pPr>
              <w:ind w:left="4179"/>
            </w:pPr>
            <w:r>
              <w:rPr>
                <w:rFonts w:ascii="Arial" w:eastAsia="Arial" w:hAnsi="Arial" w:cs="Arial"/>
                <w:b/>
                <w:sz w:val="24"/>
              </w:rPr>
              <w:t>Weekly Instructional Planner</w:t>
            </w:r>
            <w:r>
              <w:rPr>
                <w:rFonts w:ascii="Arial" w:eastAsia="Arial" w:hAnsi="Arial" w:cs="Arial"/>
                <w:sz w:val="24"/>
              </w:rPr>
              <w:t xml:space="preserve"> </w:t>
            </w:r>
          </w:p>
        </w:tc>
      </w:tr>
      <w:tr w:rsidR="00457318">
        <w:trPr>
          <w:trHeight w:val="298"/>
        </w:trPr>
        <w:tc>
          <w:tcPr>
            <w:tcW w:w="1725"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0"/>
            </w:pPr>
            <w:r>
              <w:rPr>
                <w:rFonts w:ascii="Arial" w:eastAsia="Arial" w:hAnsi="Arial" w:cs="Arial"/>
                <w:b/>
                <w:sz w:val="18"/>
              </w:rPr>
              <w:t xml:space="preserve">Name </w:t>
            </w:r>
          </w:p>
        </w:tc>
        <w:tc>
          <w:tcPr>
            <w:tcW w:w="2096" w:type="dxa"/>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b/>
                <w:sz w:val="18"/>
              </w:rPr>
              <w:t xml:space="preserve"> </w:t>
            </w:r>
            <w:r w:rsidR="00CE1FF2">
              <w:rPr>
                <w:rFonts w:ascii="Arial" w:eastAsia="Arial" w:hAnsi="Arial" w:cs="Arial"/>
                <w:b/>
                <w:sz w:val="18"/>
              </w:rPr>
              <w:t>Burgess</w:t>
            </w:r>
          </w:p>
        </w:tc>
        <w:tc>
          <w:tcPr>
            <w:tcW w:w="1018"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0"/>
            </w:pPr>
            <w:r>
              <w:rPr>
                <w:rFonts w:ascii="Arial" w:eastAsia="Arial" w:hAnsi="Arial" w:cs="Arial"/>
                <w:b/>
                <w:sz w:val="18"/>
              </w:rPr>
              <w:t xml:space="preserve">Date </w:t>
            </w:r>
          </w:p>
        </w:tc>
        <w:tc>
          <w:tcPr>
            <w:tcW w:w="3121" w:type="dxa"/>
            <w:tcBorders>
              <w:top w:val="single" w:sz="4" w:space="0" w:color="000000"/>
              <w:left w:val="single" w:sz="4" w:space="0" w:color="000000"/>
              <w:bottom w:val="single" w:sz="4" w:space="0" w:color="000000"/>
              <w:right w:val="single" w:sz="4" w:space="0" w:color="000000"/>
            </w:tcBorders>
          </w:tcPr>
          <w:p w:rsidR="00457318" w:rsidRDefault="00EC4F34">
            <w:pPr>
              <w:ind w:left="42"/>
            </w:pPr>
            <w:r>
              <w:rPr>
                <w:rFonts w:ascii="Arial" w:eastAsia="Arial" w:hAnsi="Arial" w:cs="Arial"/>
                <w:sz w:val="18"/>
              </w:rPr>
              <w:t>September 12</w:t>
            </w:r>
            <w:bookmarkStart w:id="0" w:name="_GoBack"/>
            <w:bookmarkEnd w:id="0"/>
          </w:p>
        </w:tc>
        <w:tc>
          <w:tcPr>
            <w:tcW w:w="1425"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1"/>
            </w:pPr>
            <w:r>
              <w:rPr>
                <w:rFonts w:ascii="Arial" w:eastAsia="Arial" w:hAnsi="Arial" w:cs="Arial"/>
                <w:b/>
                <w:sz w:val="18"/>
              </w:rPr>
              <w:t xml:space="preserve">Grade &amp; Subject </w:t>
            </w:r>
          </w:p>
        </w:tc>
        <w:tc>
          <w:tcPr>
            <w:tcW w:w="5244" w:type="dxa"/>
            <w:tcBorders>
              <w:top w:val="single" w:sz="4" w:space="0" w:color="000000"/>
              <w:left w:val="single" w:sz="4" w:space="0" w:color="000000"/>
              <w:bottom w:val="single" w:sz="4" w:space="0" w:color="000000"/>
              <w:right w:val="single" w:sz="4" w:space="0" w:color="000000"/>
            </w:tcBorders>
          </w:tcPr>
          <w:p w:rsidR="00457318" w:rsidRDefault="006054EE">
            <w:pPr>
              <w:ind w:left="42"/>
            </w:pPr>
            <w:r>
              <w:rPr>
                <w:rFonts w:ascii="Arial" w:eastAsia="Arial" w:hAnsi="Arial" w:cs="Arial"/>
                <w:sz w:val="18"/>
              </w:rPr>
              <w:t>3</w:t>
            </w:r>
            <w:r>
              <w:rPr>
                <w:rFonts w:ascii="Arial" w:eastAsia="Arial" w:hAnsi="Arial" w:cs="Arial"/>
                <w:sz w:val="18"/>
                <w:vertAlign w:val="superscript"/>
              </w:rPr>
              <w:t>rd</w:t>
            </w:r>
            <w:r>
              <w:rPr>
                <w:rFonts w:ascii="Arial" w:eastAsia="Arial" w:hAnsi="Arial" w:cs="Arial"/>
                <w:sz w:val="18"/>
              </w:rPr>
              <w:t xml:space="preserve"> Grade &amp; ELA </w:t>
            </w:r>
          </w:p>
        </w:tc>
      </w:tr>
      <w:tr w:rsidR="00457318">
        <w:trPr>
          <w:trHeight w:val="298"/>
        </w:trPr>
        <w:tc>
          <w:tcPr>
            <w:tcW w:w="1725"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0"/>
            </w:pPr>
            <w:r>
              <w:rPr>
                <w:rFonts w:ascii="Arial" w:eastAsia="Arial" w:hAnsi="Arial" w:cs="Arial"/>
                <w:b/>
                <w:sz w:val="18"/>
              </w:rPr>
              <w:t xml:space="preserve">Lesson Topic </w:t>
            </w:r>
          </w:p>
        </w:tc>
        <w:tc>
          <w:tcPr>
            <w:tcW w:w="12905" w:type="dxa"/>
            <w:gridSpan w:val="5"/>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sz w:val="18"/>
              </w:rPr>
              <w:t xml:space="preserve">Environments    Unit 1 Week 1 </w:t>
            </w:r>
          </w:p>
        </w:tc>
      </w:tr>
      <w:tr w:rsidR="00457318">
        <w:trPr>
          <w:trHeight w:val="296"/>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0"/>
            </w:pPr>
            <w:r>
              <w:rPr>
                <w:rFonts w:ascii="Arial" w:eastAsia="Arial" w:hAnsi="Arial" w:cs="Arial"/>
                <w:b/>
                <w:sz w:val="18"/>
              </w:rPr>
              <w:t xml:space="preserve">Lesson Objectives </w:t>
            </w:r>
          </w:p>
        </w:tc>
        <w:tc>
          <w:tcPr>
            <w:tcW w:w="6236" w:type="dxa"/>
            <w:gridSpan w:val="3"/>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4"/>
              <w:jc w:val="center"/>
            </w:pPr>
            <w:r>
              <w:rPr>
                <w:rFonts w:ascii="Arial" w:eastAsia="Arial" w:hAnsi="Arial" w:cs="Arial"/>
                <w:b/>
                <w:sz w:val="18"/>
              </w:rPr>
              <w:t xml:space="preserve">Content Objective(s) </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5"/>
              <w:jc w:val="center"/>
            </w:pPr>
            <w:r>
              <w:rPr>
                <w:rFonts w:ascii="Arial" w:eastAsia="Arial" w:hAnsi="Arial" w:cs="Arial"/>
                <w:b/>
                <w:sz w:val="18"/>
              </w:rPr>
              <w:t xml:space="preserve">Language Objective (ESOL) </w:t>
            </w:r>
          </w:p>
        </w:tc>
      </w:tr>
      <w:tr w:rsidR="00457318">
        <w:trPr>
          <w:trHeight w:val="1508"/>
        </w:trPr>
        <w:tc>
          <w:tcPr>
            <w:tcW w:w="0" w:type="auto"/>
            <w:vMerge/>
            <w:tcBorders>
              <w:top w:val="nil"/>
              <w:left w:val="single" w:sz="4" w:space="0" w:color="000000"/>
              <w:bottom w:val="single" w:sz="4" w:space="0" w:color="000000"/>
              <w:right w:val="single" w:sz="4" w:space="0" w:color="000000"/>
            </w:tcBorders>
          </w:tcPr>
          <w:p w:rsidR="00457318" w:rsidRDefault="00457318"/>
        </w:tc>
        <w:tc>
          <w:tcPr>
            <w:tcW w:w="6236" w:type="dxa"/>
            <w:gridSpan w:val="3"/>
            <w:tcBorders>
              <w:top w:val="single" w:sz="4" w:space="0" w:color="000000"/>
              <w:left w:val="single" w:sz="4" w:space="0" w:color="000000"/>
              <w:bottom w:val="single" w:sz="4" w:space="0" w:color="000000"/>
              <w:right w:val="single" w:sz="4" w:space="0" w:color="000000"/>
            </w:tcBorders>
          </w:tcPr>
          <w:p w:rsidR="00457318" w:rsidRDefault="006054EE">
            <w:pPr>
              <w:numPr>
                <w:ilvl w:val="0"/>
                <w:numId w:val="10"/>
              </w:numPr>
              <w:spacing w:after="38" w:line="246" w:lineRule="auto"/>
              <w:ind w:hanging="360"/>
            </w:pPr>
            <w:r>
              <w:rPr>
                <w:rFonts w:ascii="Arial" w:eastAsia="Arial" w:hAnsi="Arial" w:cs="Arial"/>
                <w:sz w:val="18"/>
              </w:rPr>
              <w:t xml:space="preserve">Interact with sources in meaningful ways such as notetaking, annotating, freewriting or illustrating. </w:t>
            </w:r>
          </w:p>
          <w:p w:rsidR="00457318" w:rsidRDefault="006054EE">
            <w:pPr>
              <w:numPr>
                <w:ilvl w:val="0"/>
                <w:numId w:val="10"/>
              </w:numPr>
              <w:ind w:hanging="360"/>
            </w:pPr>
            <w:r>
              <w:rPr>
                <w:rFonts w:ascii="Arial" w:eastAsia="Arial" w:hAnsi="Arial" w:cs="Arial"/>
                <w:sz w:val="18"/>
              </w:rPr>
              <w:t xml:space="preserve">Use text evidence to support an appropriate response. </w:t>
            </w:r>
          </w:p>
          <w:p w:rsidR="00457318" w:rsidRDefault="006054EE">
            <w:pPr>
              <w:numPr>
                <w:ilvl w:val="0"/>
                <w:numId w:val="10"/>
              </w:numPr>
              <w:spacing w:after="38" w:line="246" w:lineRule="auto"/>
              <w:ind w:hanging="360"/>
            </w:pPr>
            <w:r>
              <w:rPr>
                <w:rFonts w:ascii="Arial" w:eastAsia="Arial" w:hAnsi="Arial" w:cs="Arial"/>
                <w:sz w:val="18"/>
              </w:rPr>
              <w:t xml:space="preserve">Analyze plot elements, including the sequence of events, the conflict, and the resolution. </w:t>
            </w:r>
          </w:p>
          <w:p w:rsidR="00457318" w:rsidRDefault="006054EE">
            <w:pPr>
              <w:numPr>
                <w:ilvl w:val="0"/>
                <w:numId w:val="10"/>
              </w:numPr>
              <w:ind w:hanging="360"/>
            </w:pPr>
            <w:r>
              <w:rPr>
                <w:rFonts w:ascii="Arial" w:eastAsia="Arial" w:hAnsi="Arial" w:cs="Arial"/>
                <w:sz w:val="18"/>
              </w:rPr>
              <w:t xml:space="preserve">Listen actively, ask relevant questions to clarify information, and make pertinent comments. </w:t>
            </w:r>
          </w:p>
        </w:tc>
        <w:tc>
          <w:tcPr>
            <w:tcW w:w="6669" w:type="dxa"/>
            <w:gridSpan w:val="2"/>
            <w:tcBorders>
              <w:top w:val="single" w:sz="4" w:space="0" w:color="000000"/>
              <w:left w:val="single" w:sz="4" w:space="0" w:color="000000"/>
              <w:bottom w:val="single" w:sz="4" w:space="0" w:color="000000"/>
              <w:right w:val="single" w:sz="4" w:space="0" w:color="000000"/>
            </w:tcBorders>
          </w:tcPr>
          <w:p w:rsidR="00457318" w:rsidRDefault="006054EE">
            <w:pPr>
              <w:numPr>
                <w:ilvl w:val="0"/>
                <w:numId w:val="11"/>
              </w:numPr>
              <w:ind w:hanging="360"/>
            </w:pPr>
            <w:r>
              <w:rPr>
                <w:rFonts w:ascii="Arial" w:eastAsia="Arial" w:hAnsi="Arial" w:cs="Arial"/>
                <w:sz w:val="18"/>
              </w:rPr>
              <w:t xml:space="preserve">Demonstrate listening comprehension of traditional tales. </w:t>
            </w:r>
          </w:p>
          <w:p w:rsidR="00457318" w:rsidRDefault="006054EE">
            <w:pPr>
              <w:numPr>
                <w:ilvl w:val="0"/>
                <w:numId w:val="11"/>
              </w:numPr>
              <w:ind w:hanging="360"/>
            </w:pPr>
            <w:r>
              <w:rPr>
                <w:rFonts w:ascii="Arial" w:eastAsia="Arial" w:hAnsi="Arial" w:cs="Arial"/>
                <w:sz w:val="18"/>
              </w:rPr>
              <w:t xml:space="preserve">Generate and answer questions about a text to deepen understanding and gain information. </w:t>
            </w:r>
          </w:p>
          <w:p w:rsidR="00457318" w:rsidRDefault="006054EE">
            <w:pPr>
              <w:numPr>
                <w:ilvl w:val="0"/>
                <w:numId w:val="11"/>
              </w:numPr>
              <w:ind w:hanging="360"/>
            </w:pPr>
            <w:r>
              <w:rPr>
                <w:rFonts w:ascii="Arial" w:eastAsia="Arial" w:hAnsi="Arial" w:cs="Arial"/>
                <w:sz w:val="18"/>
              </w:rPr>
              <w:t xml:space="preserve">Share in cooperative groups about the ways people communicate. </w:t>
            </w:r>
          </w:p>
          <w:p w:rsidR="00457318" w:rsidRDefault="006054EE">
            <w:pPr>
              <w:numPr>
                <w:ilvl w:val="0"/>
                <w:numId w:val="11"/>
              </w:numPr>
              <w:ind w:hanging="360"/>
            </w:pPr>
            <w:r>
              <w:rPr>
                <w:rFonts w:ascii="Arial" w:eastAsia="Arial" w:hAnsi="Arial" w:cs="Arial"/>
                <w:sz w:val="18"/>
              </w:rPr>
              <w:t xml:space="preserve">Learn academic vocabulary related to environments that </w:t>
            </w:r>
            <w:proofErr w:type="gramStart"/>
            <w:r>
              <w:rPr>
                <w:rFonts w:ascii="Arial" w:eastAsia="Arial" w:hAnsi="Arial" w:cs="Arial"/>
                <w:sz w:val="18"/>
              </w:rPr>
              <w:t>is heard</w:t>
            </w:r>
            <w:proofErr w:type="gramEnd"/>
            <w:r>
              <w:rPr>
                <w:rFonts w:ascii="Arial" w:eastAsia="Arial" w:hAnsi="Arial" w:cs="Arial"/>
                <w:sz w:val="18"/>
              </w:rPr>
              <w:t xml:space="preserve"> during classroom instructions. </w:t>
            </w:r>
          </w:p>
        </w:tc>
      </w:tr>
      <w:tr w:rsidR="00457318">
        <w:trPr>
          <w:trHeight w:val="254"/>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83"/>
            </w:pPr>
            <w:r>
              <w:rPr>
                <w:rFonts w:ascii="Arial" w:eastAsia="Arial" w:hAnsi="Arial" w:cs="Arial"/>
                <w:b/>
                <w:sz w:val="18"/>
              </w:rPr>
              <w:t xml:space="preserve">Focus Standard(s) </w:t>
            </w:r>
          </w:p>
        </w:tc>
        <w:tc>
          <w:tcPr>
            <w:tcW w:w="6236" w:type="dxa"/>
            <w:gridSpan w:val="3"/>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4"/>
              <w:jc w:val="center"/>
            </w:pPr>
            <w:r>
              <w:rPr>
                <w:rFonts w:ascii="Arial" w:eastAsia="Arial" w:hAnsi="Arial" w:cs="Arial"/>
                <w:b/>
                <w:sz w:val="18"/>
              </w:rPr>
              <w:t xml:space="preserve">Standard </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20"/>
              <w:jc w:val="center"/>
            </w:pPr>
            <w:r>
              <w:rPr>
                <w:rFonts w:ascii="Arial" w:eastAsia="Arial" w:hAnsi="Arial" w:cs="Arial"/>
                <w:b/>
                <w:sz w:val="18"/>
              </w:rPr>
              <w:t>Prior Knowledge and/or Unfinished Learning Needs</w:t>
            </w:r>
            <w:r>
              <w:rPr>
                <w:rFonts w:ascii="Arial" w:eastAsia="Arial" w:hAnsi="Arial" w:cs="Arial"/>
                <w:sz w:val="18"/>
              </w:rPr>
              <w:t xml:space="preserve"> </w:t>
            </w:r>
          </w:p>
        </w:tc>
      </w:tr>
      <w:tr w:rsidR="00457318">
        <w:trPr>
          <w:trHeight w:val="1250"/>
        </w:trPr>
        <w:tc>
          <w:tcPr>
            <w:tcW w:w="0" w:type="auto"/>
            <w:vMerge/>
            <w:tcBorders>
              <w:top w:val="nil"/>
              <w:left w:val="single" w:sz="4" w:space="0" w:color="000000"/>
              <w:bottom w:val="single" w:sz="4" w:space="0" w:color="000000"/>
              <w:right w:val="single" w:sz="4" w:space="0" w:color="000000"/>
            </w:tcBorders>
          </w:tcPr>
          <w:p w:rsidR="00457318" w:rsidRDefault="00457318"/>
        </w:tc>
        <w:tc>
          <w:tcPr>
            <w:tcW w:w="6236" w:type="dxa"/>
            <w:gridSpan w:val="3"/>
            <w:tcBorders>
              <w:top w:val="single" w:sz="4" w:space="0" w:color="000000"/>
              <w:left w:val="single" w:sz="4" w:space="0" w:color="000000"/>
              <w:bottom w:val="single" w:sz="4" w:space="0" w:color="000000"/>
              <w:right w:val="single" w:sz="4" w:space="0" w:color="000000"/>
            </w:tcBorders>
          </w:tcPr>
          <w:p w:rsidR="00457318" w:rsidRDefault="006054EE">
            <w:pPr>
              <w:spacing w:line="239" w:lineRule="auto"/>
              <w:ind w:left="41"/>
            </w:pPr>
            <w:proofErr w:type="gramStart"/>
            <w:r>
              <w:rPr>
                <w:rFonts w:ascii="Arial" w:eastAsia="Arial" w:hAnsi="Arial" w:cs="Arial"/>
                <w:sz w:val="18"/>
              </w:rPr>
              <w:t>3.R.1.A.a</w:t>
            </w:r>
            <w:proofErr w:type="gramEnd"/>
            <w:r>
              <w:rPr>
                <w:rFonts w:ascii="Arial" w:eastAsia="Arial" w:hAnsi="Arial" w:cs="Arial"/>
                <w:sz w:val="18"/>
              </w:rPr>
              <w:t xml:space="preserve">: Explain how specific aspects of a text’s illustrations contribute to what is conveyed by the words in a story. </w:t>
            </w:r>
          </w:p>
          <w:p w:rsidR="00457318" w:rsidRDefault="006054EE">
            <w:pPr>
              <w:spacing w:line="239" w:lineRule="auto"/>
              <w:ind w:left="41"/>
            </w:pPr>
            <w:proofErr w:type="gramStart"/>
            <w:r>
              <w:rPr>
                <w:rFonts w:ascii="Arial" w:eastAsia="Arial" w:hAnsi="Arial" w:cs="Arial"/>
                <w:sz w:val="18"/>
              </w:rPr>
              <w:t>3.R.1.A.c</w:t>
            </w:r>
            <w:proofErr w:type="gramEnd"/>
            <w:r>
              <w:rPr>
                <w:rFonts w:ascii="Arial" w:eastAsia="Arial" w:hAnsi="Arial" w:cs="Arial"/>
                <w:sz w:val="18"/>
              </w:rPr>
              <w:t xml:space="preserve">: Summarize a story’s beginning, middle, and end determining its central message, lesson or moral. </w:t>
            </w:r>
          </w:p>
          <w:p w:rsidR="00457318" w:rsidRDefault="006054EE">
            <w:pPr>
              <w:ind w:left="41"/>
            </w:pPr>
            <w:proofErr w:type="gramStart"/>
            <w:r>
              <w:rPr>
                <w:rFonts w:ascii="Arial" w:eastAsia="Arial" w:hAnsi="Arial" w:cs="Arial"/>
                <w:sz w:val="18"/>
              </w:rPr>
              <w:t>3.R.2.a.b</w:t>
            </w:r>
            <w:proofErr w:type="gramEnd"/>
            <w:r>
              <w:rPr>
                <w:rFonts w:ascii="Arial" w:eastAsia="Arial" w:hAnsi="Arial" w:cs="Arial"/>
                <w:sz w:val="18"/>
              </w:rPr>
              <w:t xml:space="preserve">: Describe the personality traits of characters from their thoughts, words, and actions. </w:t>
            </w:r>
          </w:p>
        </w:tc>
        <w:tc>
          <w:tcPr>
            <w:tcW w:w="6669" w:type="dxa"/>
            <w:gridSpan w:val="2"/>
            <w:tcBorders>
              <w:top w:val="single" w:sz="4" w:space="0" w:color="000000"/>
              <w:left w:val="single" w:sz="4" w:space="0" w:color="000000"/>
              <w:bottom w:val="single" w:sz="4" w:space="0" w:color="000000"/>
              <w:right w:val="single" w:sz="4" w:space="0" w:color="000000"/>
            </w:tcBorders>
          </w:tcPr>
          <w:p w:rsidR="00457318" w:rsidRDefault="006054EE">
            <w:pPr>
              <w:numPr>
                <w:ilvl w:val="0"/>
                <w:numId w:val="12"/>
              </w:numPr>
              <w:ind w:hanging="360"/>
            </w:pPr>
            <w:r>
              <w:rPr>
                <w:rFonts w:ascii="Arial" w:eastAsia="Arial" w:hAnsi="Arial" w:cs="Arial"/>
                <w:sz w:val="18"/>
              </w:rPr>
              <w:t xml:space="preserve">Identify main idea and supporting details </w:t>
            </w:r>
          </w:p>
          <w:p w:rsidR="00457318" w:rsidRDefault="006054EE">
            <w:pPr>
              <w:numPr>
                <w:ilvl w:val="0"/>
                <w:numId w:val="12"/>
              </w:numPr>
              <w:ind w:hanging="360"/>
            </w:pPr>
            <w:r>
              <w:rPr>
                <w:rFonts w:ascii="Arial" w:eastAsia="Arial" w:hAnsi="Arial" w:cs="Arial"/>
                <w:sz w:val="18"/>
              </w:rPr>
              <w:t xml:space="preserve">Identify text features </w:t>
            </w:r>
          </w:p>
        </w:tc>
      </w:tr>
      <w:tr w:rsidR="00457318">
        <w:trPr>
          <w:trHeight w:val="310"/>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83" w:right="13"/>
            </w:pPr>
            <w:r>
              <w:rPr>
                <w:rFonts w:ascii="Arial" w:eastAsia="Arial" w:hAnsi="Arial" w:cs="Arial"/>
                <w:b/>
                <w:sz w:val="18"/>
              </w:rPr>
              <w:t xml:space="preserve">Essential Question &amp; Vocabulary </w:t>
            </w:r>
          </w:p>
        </w:tc>
        <w:tc>
          <w:tcPr>
            <w:tcW w:w="6236" w:type="dxa"/>
            <w:gridSpan w:val="3"/>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6"/>
              <w:jc w:val="center"/>
            </w:pPr>
            <w:r>
              <w:rPr>
                <w:rFonts w:ascii="Arial" w:eastAsia="Arial" w:hAnsi="Arial" w:cs="Arial"/>
                <w:b/>
                <w:sz w:val="18"/>
              </w:rPr>
              <w:t xml:space="preserve">Essential Question </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9"/>
              <w:jc w:val="center"/>
            </w:pPr>
            <w:r>
              <w:rPr>
                <w:rFonts w:ascii="Arial" w:eastAsia="Arial" w:hAnsi="Arial" w:cs="Arial"/>
                <w:b/>
                <w:sz w:val="18"/>
              </w:rPr>
              <w:t xml:space="preserve">Lesson Vocabulary </w:t>
            </w:r>
          </w:p>
        </w:tc>
      </w:tr>
      <w:tr w:rsidR="00457318">
        <w:trPr>
          <w:trHeight w:val="445"/>
        </w:trPr>
        <w:tc>
          <w:tcPr>
            <w:tcW w:w="0" w:type="auto"/>
            <w:vMerge/>
            <w:tcBorders>
              <w:top w:val="nil"/>
              <w:left w:val="single" w:sz="4" w:space="0" w:color="000000"/>
              <w:bottom w:val="single" w:sz="4" w:space="0" w:color="000000"/>
              <w:right w:val="single" w:sz="4" w:space="0" w:color="000000"/>
            </w:tcBorders>
          </w:tcPr>
          <w:p w:rsidR="00457318" w:rsidRDefault="00457318"/>
        </w:tc>
        <w:tc>
          <w:tcPr>
            <w:tcW w:w="6236" w:type="dxa"/>
            <w:gridSpan w:val="3"/>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sz w:val="18"/>
              </w:rPr>
              <w:t xml:space="preserve">How do people travel in different environment? </w:t>
            </w:r>
          </w:p>
        </w:tc>
        <w:tc>
          <w:tcPr>
            <w:tcW w:w="6669" w:type="dxa"/>
            <w:gridSpan w:val="2"/>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sz w:val="18"/>
              </w:rPr>
              <w:t xml:space="preserve">fierce         baring          flexing       crouching     swipe </w:t>
            </w:r>
          </w:p>
        </w:tc>
      </w:tr>
      <w:tr w:rsidR="00457318">
        <w:trPr>
          <w:trHeight w:val="308"/>
        </w:trPr>
        <w:tc>
          <w:tcPr>
            <w:tcW w:w="172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40"/>
            </w:pPr>
            <w:r>
              <w:rPr>
                <w:rFonts w:ascii="Arial" w:eastAsia="Arial" w:hAnsi="Arial" w:cs="Arial"/>
                <w:b/>
                <w:sz w:val="18"/>
              </w:rPr>
              <w:t xml:space="preserve">List of resources or strategies related to learner’s style &amp; </w:t>
            </w:r>
          </w:p>
          <w:p w:rsidR="00457318" w:rsidRDefault="006054EE">
            <w:pPr>
              <w:ind w:left="40"/>
            </w:pPr>
            <w:r>
              <w:rPr>
                <w:rFonts w:ascii="Arial" w:eastAsia="Arial" w:hAnsi="Arial" w:cs="Arial"/>
                <w:b/>
                <w:sz w:val="18"/>
              </w:rPr>
              <w:t xml:space="preserve">needs embedded </w:t>
            </w:r>
          </w:p>
          <w:p w:rsidR="00457318" w:rsidRDefault="006054EE">
            <w:pPr>
              <w:ind w:left="40"/>
            </w:pPr>
            <w:r>
              <w:rPr>
                <w:rFonts w:ascii="Arial" w:eastAsia="Arial" w:hAnsi="Arial" w:cs="Arial"/>
                <w:b/>
                <w:sz w:val="18"/>
              </w:rPr>
              <w:t xml:space="preserve">throughout lesson </w:t>
            </w:r>
          </w:p>
          <w:p w:rsidR="00457318" w:rsidRDefault="006054EE">
            <w:pPr>
              <w:ind w:left="40"/>
            </w:pPr>
            <w:r>
              <w:rPr>
                <w:rFonts w:ascii="Arial" w:eastAsia="Arial" w:hAnsi="Arial" w:cs="Arial"/>
                <w:b/>
                <w:sz w:val="18"/>
              </w:rPr>
              <w:t xml:space="preserve"> </w:t>
            </w:r>
          </w:p>
        </w:tc>
        <w:tc>
          <w:tcPr>
            <w:tcW w:w="6236" w:type="dxa"/>
            <w:gridSpan w:val="3"/>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6"/>
              <w:jc w:val="center"/>
            </w:pPr>
            <w:r>
              <w:rPr>
                <w:rFonts w:ascii="Arial" w:eastAsia="Arial" w:hAnsi="Arial" w:cs="Arial"/>
                <w:b/>
                <w:sz w:val="18"/>
              </w:rPr>
              <w:t xml:space="preserve">Cultural Context Differentiation </w:t>
            </w:r>
          </w:p>
        </w:tc>
        <w:tc>
          <w:tcPr>
            <w:tcW w:w="6669" w:type="dxa"/>
            <w:gridSpan w:val="2"/>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6"/>
              <w:jc w:val="center"/>
            </w:pPr>
            <w:r>
              <w:rPr>
                <w:rFonts w:ascii="Arial" w:eastAsia="Arial" w:hAnsi="Arial" w:cs="Arial"/>
                <w:b/>
                <w:sz w:val="18"/>
              </w:rPr>
              <w:t xml:space="preserve">Integrated Technology </w:t>
            </w:r>
          </w:p>
        </w:tc>
      </w:tr>
      <w:tr w:rsidR="00457318">
        <w:trPr>
          <w:trHeight w:val="426"/>
        </w:trPr>
        <w:tc>
          <w:tcPr>
            <w:tcW w:w="0" w:type="auto"/>
            <w:vMerge/>
            <w:tcBorders>
              <w:top w:val="nil"/>
              <w:left w:val="single" w:sz="4" w:space="0" w:color="000000"/>
              <w:bottom w:val="nil"/>
              <w:right w:val="single" w:sz="4" w:space="0" w:color="000000"/>
            </w:tcBorders>
          </w:tcPr>
          <w:p w:rsidR="00457318" w:rsidRDefault="00457318"/>
        </w:tc>
        <w:tc>
          <w:tcPr>
            <w:tcW w:w="6236" w:type="dxa"/>
            <w:gridSpan w:val="3"/>
            <w:tcBorders>
              <w:top w:val="single" w:sz="4" w:space="0" w:color="000000"/>
              <w:left w:val="single" w:sz="4" w:space="0" w:color="000000"/>
              <w:bottom w:val="single" w:sz="4" w:space="0" w:color="000000"/>
              <w:right w:val="single" w:sz="4" w:space="0" w:color="000000"/>
            </w:tcBorders>
          </w:tcPr>
          <w:p w:rsidR="00457318" w:rsidRDefault="006054EE">
            <w:pPr>
              <w:ind w:left="41" w:right="3761"/>
            </w:pPr>
            <w:r>
              <w:rPr>
                <w:rFonts w:ascii="Arial" w:eastAsia="Arial" w:hAnsi="Arial" w:cs="Arial"/>
                <w:sz w:val="18"/>
              </w:rPr>
              <w:t xml:space="preserve">Activating prior knowledge  Making learning contextual  </w:t>
            </w:r>
          </w:p>
        </w:tc>
        <w:tc>
          <w:tcPr>
            <w:tcW w:w="6669" w:type="dxa"/>
            <w:gridSpan w:val="2"/>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sz w:val="18"/>
              </w:rPr>
              <w:t xml:space="preserve">Success Maker </w:t>
            </w:r>
          </w:p>
          <w:p w:rsidR="00457318" w:rsidRDefault="006054EE">
            <w:pPr>
              <w:ind w:left="41"/>
            </w:pPr>
            <w:r>
              <w:rPr>
                <w:rFonts w:ascii="Arial" w:eastAsia="Arial" w:hAnsi="Arial" w:cs="Arial"/>
                <w:sz w:val="18"/>
              </w:rPr>
              <w:t xml:space="preserve">My On: Traditional Tales </w:t>
            </w:r>
          </w:p>
        </w:tc>
      </w:tr>
      <w:tr w:rsidR="00457318">
        <w:trPr>
          <w:trHeight w:val="294"/>
        </w:trPr>
        <w:tc>
          <w:tcPr>
            <w:tcW w:w="0" w:type="auto"/>
            <w:vMerge/>
            <w:tcBorders>
              <w:top w:val="nil"/>
              <w:left w:val="single" w:sz="4" w:space="0" w:color="000000"/>
              <w:bottom w:val="nil"/>
              <w:right w:val="single" w:sz="4" w:space="0" w:color="000000"/>
            </w:tcBorders>
          </w:tcPr>
          <w:p w:rsidR="00457318" w:rsidRDefault="00457318"/>
        </w:tc>
        <w:tc>
          <w:tcPr>
            <w:tcW w:w="12905" w:type="dxa"/>
            <w:gridSpan w:val="5"/>
            <w:tcBorders>
              <w:top w:val="single" w:sz="4" w:space="0" w:color="000000"/>
              <w:left w:val="single" w:sz="4" w:space="0" w:color="000000"/>
              <w:bottom w:val="single" w:sz="4" w:space="0" w:color="000000"/>
              <w:right w:val="single" w:sz="4" w:space="0" w:color="000000"/>
            </w:tcBorders>
            <w:shd w:val="clear" w:color="auto" w:fill="FFFFCC"/>
          </w:tcPr>
          <w:p w:rsidR="00457318" w:rsidRDefault="006054EE">
            <w:pPr>
              <w:ind w:left="16"/>
              <w:jc w:val="center"/>
            </w:pPr>
            <w:r>
              <w:rPr>
                <w:rFonts w:ascii="Arial" w:eastAsia="Arial" w:hAnsi="Arial" w:cs="Arial"/>
                <w:b/>
                <w:sz w:val="18"/>
              </w:rPr>
              <w:t xml:space="preserve">Multi-Tiered Systems of Support (MTSS) Resources  </w:t>
            </w:r>
          </w:p>
        </w:tc>
      </w:tr>
      <w:tr w:rsidR="00457318">
        <w:trPr>
          <w:trHeight w:val="424"/>
        </w:trPr>
        <w:tc>
          <w:tcPr>
            <w:tcW w:w="0" w:type="auto"/>
            <w:vMerge/>
            <w:tcBorders>
              <w:top w:val="nil"/>
              <w:left w:val="single" w:sz="4" w:space="0" w:color="000000"/>
              <w:bottom w:val="single" w:sz="4" w:space="0" w:color="000000"/>
              <w:right w:val="single" w:sz="4" w:space="0" w:color="000000"/>
            </w:tcBorders>
          </w:tcPr>
          <w:p w:rsidR="00457318" w:rsidRDefault="00457318"/>
        </w:tc>
        <w:tc>
          <w:tcPr>
            <w:tcW w:w="12905" w:type="dxa"/>
            <w:gridSpan w:val="5"/>
            <w:tcBorders>
              <w:top w:val="single" w:sz="4" w:space="0" w:color="000000"/>
              <w:left w:val="single" w:sz="4" w:space="0" w:color="000000"/>
              <w:bottom w:val="single" w:sz="4" w:space="0" w:color="000000"/>
              <w:right w:val="single" w:sz="4" w:space="0" w:color="000000"/>
            </w:tcBorders>
          </w:tcPr>
          <w:p w:rsidR="00457318" w:rsidRDefault="006054EE">
            <w:pPr>
              <w:ind w:left="41"/>
            </w:pPr>
            <w:r>
              <w:rPr>
                <w:rFonts w:ascii="Arial" w:eastAsia="Arial" w:hAnsi="Arial" w:cs="Arial"/>
                <w:sz w:val="18"/>
              </w:rPr>
              <w:t xml:space="preserve">Graphic organizer; vocabulary graphic organizer; real-world examples; student centered activities; hands-on activities; partner discussion; evaluating work; rubrics; models; examples; vocabulary support graphic organizers; sentence stems  </w:t>
            </w:r>
          </w:p>
        </w:tc>
      </w:tr>
    </w:tbl>
    <w:p w:rsidR="00457318" w:rsidRDefault="006054EE">
      <w:pPr>
        <w:spacing w:after="0"/>
      </w:pPr>
      <w:r>
        <w:rPr>
          <w:rFonts w:ascii="Arial" w:eastAsia="Arial" w:hAnsi="Arial" w:cs="Arial"/>
          <w:sz w:val="18"/>
        </w:rPr>
        <w:t xml:space="preserve"> </w:t>
      </w:r>
    </w:p>
    <w:tbl>
      <w:tblPr>
        <w:tblStyle w:val="TableGrid"/>
        <w:tblW w:w="14631" w:type="dxa"/>
        <w:tblInd w:w="6" w:type="dxa"/>
        <w:tblCellMar>
          <w:top w:w="41" w:type="dxa"/>
          <w:left w:w="79" w:type="dxa"/>
          <w:right w:w="26" w:type="dxa"/>
        </w:tblCellMar>
        <w:tblLook w:val="04A0" w:firstRow="1" w:lastRow="0" w:firstColumn="1" w:lastColumn="0" w:noHBand="0" w:noVBand="1"/>
      </w:tblPr>
      <w:tblGrid>
        <w:gridCol w:w="1703"/>
        <w:gridCol w:w="2585"/>
        <w:gridCol w:w="2583"/>
        <w:gridCol w:w="2585"/>
        <w:gridCol w:w="2585"/>
        <w:gridCol w:w="2590"/>
      </w:tblGrid>
      <w:tr w:rsidR="00457318">
        <w:trPr>
          <w:trHeight w:val="584"/>
        </w:trPr>
        <w:tc>
          <w:tcPr>
            <w:tcW w:w="1703"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457318"/>
        </w:tc>
        <w:tc>
          <w:tcPr>
            <w:tcW w:w="2585" w:type="dxa"/>
            <w:tcBorders>
              <w:top w:val="single" w:sz="4" w:space="0" w:color="000000"/>
              <w:left w:val="single" w:sz="4" w:space="0" w:color="000000"/>
              <w:bottom w:val="single" w:sz="4" w:space="0" w:color="000000"/>
              <w:right w:val="single" w:sz="4" w:space="0" w:color="000000"/>
            </w:tcBorders>
          </w:tcPr>
          <w:p w:rsidR="00457318" w:rsidRDefault="00457318"/>
        </w:tc>
        <w:tc>
          <w:tcPr>
            <w:tcW w:w="2583" w:type="dxa"/>
            <w:tcBorders>
              <w:top w:val="single" w:sz="4" w:space="0" w:color="000000"/>
              <w:left w:val="single" w:sz="4" w:space="0" w:color="000000"/>
              <w:bottom w:val="single" w:sz="4" w:space="0" w:color="000000"/>
              <w:right w:val="single" w:sz="4" w:space="0" w:color="000000"/>
            </w:tcBorders>
          </w:tcPr>
          <w:p w:rsidR="00457318" w:rsidRDefault="00457318"/>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430"/>
            </w:pPr>
            <w:r>
              <w:rPr>
                <w:rFonts w:ascii="Arial" w:eastAsia="Arial" w:hAnsi="Arial" w:cs="Arial"/>
                <w:sz w:val="18"/>
              </w:rPr>
              <w:t xml:space="preserve">sequence of events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360" w:hanging="36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Writing: Brainstorm and set a purpose </w:t>
            </w:r>
          </w:p>
        </w:tc>
        <w:tc>
          <w:tcPr>
            <w:tcW w:w="2590" w:type="dxa"/>
            <w:tcBorders>
              <w:top w:val="single" w:sz="4" w:space="0" w:color="000000"/>
              <w:left w:val="single" w:sz="4" w:space="0" w:color="000000"/>
              <w:bottom w:val="single" w:sz="4" w:space="0" w:color="000000"/>
              <w:right w:val="single" w:sz="4" w:space="0" w:color="000000"/>
            </w:tcBorders>
          </w:tcPr>
          <w:p w:rsidR="00457318" w:rsidRDefault="006054EE">
            <w:pPr>
              <w:ind w:left="391"/>
            </w:pPr>
            <w:r>
              <w:rPr>
                <w:rFonts w:ascii="Arial" w:eastAsia="Arial" w:hAnsi="Arial" w:cs="Arial"/>
                <w:sz w:val="18"/>
              </w:rPr>
              <w:t xml:space="preserve">narrative </w:t>
            </w:r>
          </w:p>
        </w:tc>
      </w:tr>
      <w:tr w:rsidR="00457318">
        <w:trPr>
          <w:trHeight w:val="860"/>
        </w:trPr>
        <w:tc>
          <w:tcPr>
            <w:tcW w:w="1703"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71"/>
            </w:pPr>
            <w:r>
              <w:rPr>
                <w:rFonts w:ascii="Arial" w:eastAsia="Arial" w:hAnsi="Arial" w:cs="Arial"/>
                <w:b/>
                <w:sz w:val="18"/>
              </w:rPr>
              <w:t>Elaborate</w:t>
            </w:r>
            <w:r>
              <w:rPr>
                <w:rFonts w:ascii="Arial" w:eastAsia="Arial" w:hAnsi="Arial" w:cs="Arial"/>
                <w:i/>
                <w:sz w:val="18"/>
              </w:rPr>
              <w:t xml:space="preserve">. </w:t>
            </w:r>
          </w:p>
          <w:p w:rsidR="00457318" w:rsidRDefault="006054EE">
            <w:pPr>
              <w:ind w:left="71"/>
            </w:pPr>
            <w:r>
              <w:rPr>
                <w:rFonts w:ascii="Arial" w:eastAsia="Arial" w:hAnsi="Arial" w:cs="Arial"/>
                <w:i/>
                <w:sz w:val="18"/>
              </w:rPr>
              <w:t>(Extend Thinking)</w:t>
            </w:r>
            <w:r>
              <w:rPr>
                <w:rFonts w:ascii="Arial" w:eastAsia="Arial" w:hAnsi="Arial" w:cs="Arial"/>
                <w:b/>
                <w:i/>
                <w:sz w:val="18"/>
              </w:rPr>
              <w:t xml:space="preserve"> </w:t>
            </w:r>
          </w:p>
          <w:p w:rsidR="00457318" w:rsidRDefault="006054EE">
            <w:pPr>
              <w:ind w:left="71"/>
            </w:pPr>
            <w:r>
              <w:rPr>
                <w:rFonts w:ascii="Arial" w:eastAsia="Arial" w:hAnsi="Arial" w:cs="Arial"/>
                <w:i/>
                <w:sz w:val="18"/>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numPr>
                <w:ilvl w:val="0"/>
                <w:numId w:val="13"/>
              </w:numPr>
              <w:ind w:hanging="360"/>
            </w:pPr>
            <w:r>
              <w:rPr>
                <w:rFonts w:ascii="Arial" w:eastAsia="Arial" w:hAnsi="Arial" w:cs="Arial"/>
                <w:sz w:val="18"/>
              </w:rPr>
              <w:t xml:space="preserve">Word study: syllable pattern </w:t>
            </w:r>
          </w:p>
          <w:p w:rsidR="00457318" w:rsidRDefault="006054EE">
            <w:pPr>
              <w:numPr>
                <w:ilvl w:val="0"/>
                <w:numId w:val="13"/>
              </w:numPr>
              <w:ind w:hanging="360"/>
            </w:pPr>
            <w:r>
              <w:rPr>
                <w:rFonts w:ascii="Arial" w:eastAsia="Arial" w:hAnsi="Arial" w:cs="Arial"/>
                <w:sz w:val="18"/>
              </w:rPr>
              <w:t xml:space="preserve">Review simple sentences </w:t>
            </w:r>
          </w:p>
        </w:tc>
        <w:tc>
          <w:tcPr>
            <w:tcW w:w="2583" w:type="dxa"/>
            <w:tcBorders>
              <w:top w:val="single" w:sz="4" w:space="0" w:color="000000"/>
              <w:left w:val="single" w:sz="4" w:space="0" w:color="000000"/>
              <w:bottom w:val="single" w:sz="4" w:space="0" w:color="000000"/>
              <w:right w:val="single" w:sz="4" w:space="0" w:color="000000"/>
            </w:tcBorders>
          </w:tcPr>
          <w:p w:rsidR="00457318" w:rsidRDefault="006054EE">
            <w:pPr>
              <w:numPr>
                <w:ilvl w:val="0"/>
                <w:numId w:val="14"/>
              </w:numPr>
              <w:ind w:hanging="361"/>
            </w:pPr>
            <w:r>
              <w:rPr>
                <w:rFonts w:ascii="Arial" w:eastAsia="Arial" w:hAnsi="Arial" w:cs="Arial"/>
                <w:sz w:val="18"/>
              </w:rPr>
              <w:t xml:space="preserve">Word study: Apply syllable </w:t>
            </w:r>
          </w:p>
          <w:p w:rsidR="00457318" w:rsidRDefault="006054EE">
            <w:pPr>
              <w:spacing w:after="26"/>
              <w:ind w:left="399"/>
            </w:pPr>
            <w:r>
              <w:rPr>
                <w:rFonts w:ascii="Arial" w:eastAsia="Arial" w:hAnsi="Arial" w:cs="Arial"/>
                <w:sz w:val="18"/>
              </w:rPr>
              <w:t xml:space="preserve">pattern  </w:t>
            </w:r>
          </w:p>
          <w:p w:rsidR="00457318" w:rsidRDefault="006054EE">
            <w:pPr>
              <w:numPr>
                <w:ilvl w:val="0"/>
                <w:numId w:val="14"/>
              </w:numPr>
              <w:ind w:hanging="361"/>
            </w:pPr>
            <w:r>
              <w:rPr>
                <w:rFonts w:ascii="Arial" w:eastAsia="Arial" w:hAnsi="Arial" w:cs="Arial"/>
                <w:sz w:val="18"/>
              </w:rPr>
              <w:t xml:space="preserve">Oral Language: Simple Sentences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numPr>
                <w:ilvl w:val="0"/>
                <w:numId w:val="15"/>
              </w:numPr>
              <w:ind w:hanging="360"/>
            </w:pPr>
            <w:r>
              <w:rPr>
                <w:rFonts w:ascii="Arial" w:eastAsia="Arial" w:hAnsi="Arial" w:cs="Arial"/>
                <w:sz w:val="18"/>
              </w:rPr>
              <w:t xml:space="preserve">Word Study: More practice, </w:t>
            </w:r>
          </w:p>
          <w:p w:rsidR="00457318" w:rsidRDefault="006054EE">
            <w:pPr>
              <w:spacing w:after="27"/>
              <w:ind w:left="430"/>
            </w:pPr>
            <w:r>
              <w:rPr>
                <w:rFonts w:ascii="Arial" w:eastAsia="Arial" w:hAnsi="Arial" w:cs="Arial"/>
                <w:sz w:val="18"/>
              </w:rPr>
              <w:t xml:space="preserve">Syllable pattern </w:t>
            </w:r>
          </w:p>
          <w:p w:rsidR="00457318" w:rsidRDefault="006054EE">
            <w:pPr>
              <w:numPr>
                <w:ilvl w:val="0"/>
                <w:numId w:val="15"/>
              </w:numPr>
              <w:ind w:hanging="360"/>
            </w:pPr>
            <w:r>
              <w:rPr>
                <w:rFonts w:ascii="Arial" w:eastAsia="Arial" w:hAnsi="Arial" w:cs="Arial"/>
                <w:sz w:val="18"/>
              </w:rPr>
              <w:t xml:space="preserve">Teach simple sentences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numPr>
                <w:ilvl w:val="0"/>
                <w:numId w:val="16"/>
              </w:numPr>
              <w:spacing w:after="38" w:line="246" w:lineRule="auto"/>
              <w:ind w:hanging="360"/>
            </w:pPr>
            <w:r>
              <w:rPr>
                <w:rFonts w:ascii="Arial" w:eastAsia="Arial" w:hAnsi="Arial" w:cs="Arial"/>
                <w:sz w:val="18"/>
              </w:rPr>
              <w:t xml:space="preserve">Word study: Review, syllable pattern </w:t>
            </w:r>
          </w:p>
          <w:p w:rsidR="00457318" w:rsidRDefault="006054EE">
            <w:pPr>
              <w:numPr>
                <w:ilvl w:val="0"/>
                <w:numId w:val="16"/>
              </w:numPr>
              <w:ind w:hanging="360"/>
            </w:pPr>
            <w:r>
              <w:rPr>
                <w:rFonts w:ascii="Arial" w:eastAsia="Arial" w:hAnsi="Arial" w:cs="Arial"/>
                <w:sz w:val="18"/>
              </w:rPr>
              <w:t xml:space="preserve">Practice simple sentences </w:t>
            </w:r>
          </w:p>
        </w:tc>
        <w:tc>
          <w:tcPr>
            <w:tcW w:w="2590" w:type="dxa"/>
            <w:tcBorders>
              <w:top w:val="single" w:sz="4" w:space="0" w:color="000000"/>
              <w:left w:val="single" w:sz="4" w:space="0" w:color="000000"/>
              <w:bottom w:val="single" w:sz="4" w:space="0" w:color="000000"/>
              <w:right w:val="single" w:sz="4" w:space="0" w:color="000000"/>
            </w:tcBorders>
          </w:tcPr>
          <w:p w:rsidR="00457318" w:rsidRDefault="006054EE">
            <w:pPr>
              <w:tabs>
                <w:tab w:val="center" w:pos="1042"/>
              </w:tabs>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t xml:space="preserve">Word study: Assess </w:t>
            </w:r>
          </w:p>
          <w:p w:rsidR="00457318" w:rsidRDefault="006054EE">
            <w:pPr>
              <w:ind w:left="31" w:firstLine="360"/>
              <w:jc w:val="both"/>
            </w:pPr>
            <w:r>
              <w:rPr>
                <w:rFonts w:ascii="Arial" w:eastAsia="Arial" w:hAnsi="Arial" w:cs="Arial"/>
                <w:sz w:val="18"/>
              </w:rPr>
              <w:t xml:space="preserve">understanding, syllable pattern  </w:t>
            </w:r>
            <w:r>
              <w:rPr>
                <w:rFonts w:ascii="Segoe UI Symbol" w:eastAsia="Segoe UI Symbol" w:hAnsi="Segoe UI Symbol" w:cs="Segoe UI Symbol"/>
                <w:sz w:val="18"/>
              </w:rPr>
              <w:t></w:t>
            </w:r>
            <w:r>
              <w:rPr>
                <w:rFonts w:ascii="Arial" w:eastAsia="Arial" w:hAnsi="Arial" w:cs="Arial"/>
                <w:sz w:val="18"/>
              </w:rPr>
              <w:t xml:space="preserve"> Standards practice, p. T81 </w:t>
            </w:r>
          </w:p>
        </w:tc>
      </w:tr>
      <w:tr w:rsidR="00457318">
        <w:trPr>
          <w:trHeight w:val="631"/>
        </w:trPr>
        <w:tc>
          <w:tcPr>
            <w:tcW w:w="1703"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71" w:right="543"/>
            </w:pPr>
            <w:r>
              <w:rPr>
                <w:rFonts w:ascii="Arial" w:eastAsia="Arial" w:hAnsi="Arial" w:cs="Arial"/>
                <w:b/>
                <w:sz w:val="18"/>
              </w:rPr>
              <w:t xml:space="preserve">Evaluate  </w:t>
            </w:r>
            <w:r>
              <w:rPr>
                <w:rFonts w:ascii="Arial" w:eastAsia="Arial" w:hAnsi="Arial" w:cs="Arial"/>
                <w:i/>
                <w:sz w:val="18"/>
              </w:rPr>
              <w:t>(Exit Ticket)</w:t>
            </w:r>
            <w:r>
              <w:rPr>
                <w:rFonts w:ascii="Arial" w:eastAsia="Arial" w:hAnsi="Arial" w:cs="Arial"/>
                <w:b/>
                <w:sz w:val="18"/>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What is the purpose of a traditional tale? </w:t>
            </w:r>
          </w:p>
        </w:tc>
        <w:tc>
          <w:tcPr>
            <w:tcW w:w="2583"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How can vocabulary words describe characters?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How can the setting influence the plot?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Why is it important to use text evidence to support your understanding of the text? </w:t>
            </w:r>
          </w:p>
        </w:tc>
        <w:tc>
          <w:tcPr>
            <w:tcW w:w="2590"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Unit 1 Week 1 Progress Check Up (Online) </w:t>
            </w:r>
          </w:p>
        </w:tc>
      </w:tr>
      <w:tr w:rsidR="00457318">
        <w:trPr>
          <w:trHeight w:val="586"/>
        </w:trPr>
        <w:tc>
          <w:tcPr>
            <w:tcW w:w="1703"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71"/>
            </w:pPr>
            <w:r>
              <w:rPr>
                <w:rFonts w:ascii="Arial" w:eastAsia="Arial" w:hAnsi="Arial" w:cs="Arial"/>
                <w:b/>
                <w:sz w:val="18"/>
              </w:rPr>
              <w:t xml:space="preserve">Closure </w:t>
            </w:r>
          </w:p>
          <w:p w:rsidR="00457318" w:rsidRDefault="006054EE">
            <w:pPr>
              <w:ind w:left="71"/>
            </w:pPr>
            <w:r>
              <w:rPr>
                <w:rFonts w:ascii="Arial" w:eastAsia="Arial" w:hAnsi="Arial" w:cs="Arial"/>
                <w:i/>
                <w:sz w:val="18"/>
              </w:rPr>
              <w:t>(Brief Review)</w:t>
            </w:r>
            <w:r>
              <w:rPr>
                <w:rFonts w:ascii="Arial" w:eastAsia="Arial" w:hAnsi="Arial" w:cs="Arial"/>
                <w:b/>
                <w:sz w:val="18"/>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Components of traditional tales </w:t>
            </w:r>
          </w:p>
        </w:tc>
        <w:tc>
          <w:tcPr>
            <w:tcW w:w="2583"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Review vocabulary words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Review plot and setting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Review text evidence </w:t>
            </w:r>
          </w:p>
        </w:tc>
        <w:tc>
          <w:tcPr>
            <w:tcW w:w="2590"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Discuss traditional tales </w:t>
            </w:r>
          </w:p>
        </w:tc>
      </w:tr>
      <w:tr w:rsidR="00457318">
        <w:trPr>
          <w:trHeight w:val="584"/>
        </w:trPr>
        <w:tc>
          <w:tcPr>
            <w:tcW w:w="1703" w:type="dxa"/>
            <w:tcBorders>
              <w:top w:val="single" w:sz="4" w:space="0" w:color="000000"/>
              <w:left w:val="single" w:sz="4" w:space="0" w:color="000000"/>
              <w:bottom w:val="single" w:sz="4" w:space="0" w:color="000000"/>
              <w:right w:val="single" w:sz="4" w:space="0" w:color="000000"/>
            </w:tcBorders>
            <w:shd w:val="clear" w:color="auto" w:fill="DBE5F1"/>
          </w:tcPr>
          <w:p w:rsidR="00457318" w:rsidRDefault="006054EE">
            <w:pPr>
              <w:ind w:left="71"/>
            </w:pPr>
            <w:r>
              <w:rPr>
                <w:rFonts w:ascii="Arial" w:eastAsia="Arial" w:hAnsi="Arial" w:cs="Arial"/>
                <w:b/>
                <w:sz w:val="18"/>
              </w:rPr>
              <w:t xml:space="preserve">Extended Practice </w:t>
            </w:r>
            <w:r>
              <w:rPr>
                <w:rFonts w:ascii="Arial" w:eastAsia="Arial" w:hAnsi="Arial" w:cs="Arial"/>
                <w:sz w:val="18"/>
              </w:rPr>
              <w:t>(Homework)</w:t>
            </w:r>
            <w:r>
              <w:rPr>
                <w:rFonts w:ascii="Arial" w:eastAsia="Arial" w:hAnsi="Arial" w:cs="Arial"/>
                <w:b/>
                <w:sz w:val="18"/>
              </w:rPr>
              <w:t xml:space="preserve">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Word study pattern: VC/CV </w:t>
            </w:r>
          </w:p>
        </w:tc>
        <w:tc>
          <w:tcPr>
            <w:tcW w:w="2583"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Word study pattern: VC/CV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Word study pattern: VC/CV </w:t>
            </w:r>
          </w:p>
        </w:tc>
        <w:tc>
          <w:tcPr>
            <w:tcW w:w="2585"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Word study pattern: VC/CV </w:t>
            </w:r>
          </w:p>
        </w:tc>
        <w:tc>
          <w:tcPr>
            <w:tcW w:w="2590" w:type="dxa"/>
            <w:tcBorders>
              <w:top w:val="single" w:sz="4" w:space="0" w:color="000000"/>
              <w:left w:val="single" w:sz="4" w:space="0" w:color="000000"/>
              <w:bottom w:val="single" w:sz="4" w:space="0" w:color="000000"/>
              <w:right w:val="single" w:sz="4" w:space="0" w:color="000000"/>
            </w:tcBorders>
          </w:tcPr>
          <w:p w:rsidR="00457318" w:rsidRDefault="006054EE">
            <w:pPr>
              <w:ind w:left="29"/>
            </w:pPr>
            <w:r>
              <w:rPr>
                <w:rFonts w:ascii="Arial" w:eastAsia="Arial" w:hAnsi="Arial" w:cs="Arial"/>
                <w:sz w:val="18"/>
              </w:rPr>
              <w:t xml:space="preserve">Word study pattern: VC/CV </w:t>
            </w:r>
          </w:p>
        </w:tc>
      </w:tr>
    </w:tbl>
    <w:p w:rsidR="00457318" w:rsidRDefault="006054EE">
      <w:pPr>
        <w:spacing w:after="0"/>
        <w:jc w:val="both"/>
      </w:pPr>
      <w:r>
        <w:rPr>
          <w:rFonts w:ascii="Arial" w:eastAsia="Arial" w:hAnsi="Arial" w:cs="Arial"/>
          <w:sz w:val="19"/>
        </w:rPr>
        <w:t xml:space="preserve"> </w:t>
      </w:r>
    </w:p>
    <w:tbl>
      <w:tblPr>
        <w:tblStyle w:val="TableGrid"/>
        <w:tblW w:w="14630" w:type="dxa"/>
        <w:tblInd w:w="6" w:type="dxa"/>
        <w:tblCellMar>
          <w:top w:w="43" w:type="dxa"/>
          <w:left w:w="107" w:type="dxa"/>
          <w:right w:w="115" w:type="dxa"/>
        </w:tblCellMar>
        <w:tblLook w:val="04A0" w:firstRow="1" w:lastRow="0" w:firstColumn="1" w:lastColumn="0" w:noHBand="0" w:noVBand="1"/>
      </w:tblPr>
      <w:tblGrid>
        <w:gridCol w:w="14630"/>
      </w:tblGrid>
      <w:tr w:rsidR="00457318">
        <w:trPr>
          <w:trHeight w:val="297"/>
        </w:trPr>
        <w:tc>
          <w:tcPr>
            <w:tcW w:w="14630" w:type="dxa"/>
            <w:tcBorders>
              <w:top w:val="single" w:sz="4" w:space="0" w:color="000000"/>
              <w:left w:val="single" w:sz="4" w:space="0" w:color="000000"/>
              <w:bottom w:val="single" w:sz="4" w:space="0" w:color="000000"/>
              <w:right w:val="single" w:sz="4" w:space="0" w:color="000000"/>
            </w:tcBorders>
            <w:shd w:val="clear" w:color="auto" w:fill="DEEAF6"/>
          </w:tcPr>
          <w:p w:rsidR="00457318" w:rsidRDefault="006054EE">
            <w:pPr>
              <w:ind w:right="27"/>
              <w:jc w:val="center"/>
            </w:pPr>
            <w:r>
              <w:rPr>
                <w:rFonts w:ascii="Arial" w:eastAsia="Arial" w:hAnsi="Arial" w:cs="Arial"/>
                <w:b/>
                <w:sz w:val="20"/>
              </w:rPr>
              <w:t xml:space="preserve">Lesson Reflections </w:t>
            </w:r>
            <w:r>
              <w:rPr>
                <w:rFonts w:ascii="Arial" w:eastAsia="Arial" w:hAnsi="Arial" w:cs="Arial"/>
                <w:i/>
                <w:color w:val="002060"/>
                <w:sz w:val="16"/>
              </w:rPr>
              <w:t xml:space="preserve"> </w:t>
            </w:r>
          </w:p>
        </w:tc>
      </w:tr>
      <w:tr w:rsidR="00457318">
        <w:trPr>
          <w:trHeight w:val="1458"/>
        </w:trPr>
        <w:tc>
          <w:tcPr>
            <w:tcW w:w="14630" w:type="dxa"/>
            <w:tcBorders>
              <w:top w:val="single" w:sz="4" w:space="0" w:color="000000"/>
              <w:left w:val="single" w:sz="4" w:space="0" w:color="000000"/>
              <w:bottom w:val="single" w:sz="4" w:space="0" w:color="000000"/>
              <w:right w:val="single" w:sz="4" w:space="0" w:color="000000"/>
            </w:tcBorders>
          </w:tcPr>
          <w:p w:rsidR="00457318" w:rsidRDefault="006054EE">
            <w:pPr>
              <w:spacing w:after="15"/>
            </w:pPr>
            <w:r>
              <w:rPr>
                <w:rFonts w:ascii="Arial" w:eastAsia="Arial" w:hAnsi="Arial" w:cs="Arial"/>
                <w:b/>
                <w:i/>
                <w:sz w:val="18"/>
              </w:rPr>
              <w:t xml:space="preserve">Prompts to help you get started on your lesson reflection... </w:t>
            </w:r>
          </w:p>
          <w:p w:rsidR="00457318" w:rsidRDefault="006054EE">
            <w:pPr>
              <w:numPr>
                <w:ilvl w:val="0"/>
                <w:numId w:val="17"/>
              </w:numPr>
              <w:spacing w:after="14"/>
              <w:ind w:hanging="271"/>
            </w:pPr>
            <w:r>
              <w:rPr>
                <w:rFonts w:ascii="Arial" w:eastAsia="Arial" w:hAnsi="Arial" w:cs="Arial"/>
                <w:sz w:val="18"/>
              </w:rPr>
              <w:t xml:space="preserve">Did scholars demonstrate, through their work and activities that they are moving towards proficiency? If so, how do you know? What pieces of scholar evidence did you use to determine this? </w:t>
            </w:r>
          </w:p>
          <w:p w:rsidR="00457318" w:rsidRDefault="006054EE">
            <w:pPr>
              <w:numPr>
                <w:ilvl w:val="0"/>
                <w:numId w:val="17"/>
              </w:numPr>
              <w:spacing w:after="14"/>
              <w:ind w:hanging="271"/>
            </w:pPr>
            <w:r>
              <w:rPr>
                <w:rFonts w:ascii="Arial" w:eastAsia="Arial" w:hAnsi="Arial" w:cs="Arial"/>
                <w:sz w:val="18"/>
              </w:rPr>
              <w:t xml:space="preserve">How have you / will you provide feedback to scholars? </w:t>
            </w:r>
          </w:p>
          <w:p w:rsidR="00457318" w:rsidRDefault="006054EE">
            <w:pPr>
              <w:numPr>
                <w:ilvl w:val="0"/>
                <w:numId w:val="17"/>
              </w:numPr>
              <w:spacing w:after="15"/>
              <w:ind w:hanging="271"/>
            </w:pPr>
            <w:r>
              <w:rPr>
                <w:rFonts w:ascii="Arial" w:eastAsia="Arial" w:hAnsi="Arial" w:cs="Arial"/>
                <w:sz w:val="18"/>
              </w:rPr>
              <w:t xml:space="preserve">What questions or activities did you plan for to help scholars increase their depth of knowledge (DOK)? </w:t>
            </w:r>
          </w:p>
          <w:p w:rsidR="00457318" w:rsidRDefault="006054EE">
            <w:pPr>
              <w:numPr>
                <w:ilvl w:val="0"/>
                <w:numId w:val="17"/>
              </w:numPr>
              <w:spacing w:after="14"/>
              <w:ind w:hanging="271"/>
            </w:pPr>
            <w:proofErr w:type="gramStart"/>
            <w:r>
              <w:rPr>
                <w:rFonts w:ascii="Arial" w:eastAsia="Arial" w:hAnsi="Arial" w:cs="Arial"/>
                <w:sz w:val="18"/>
              </w:rPr>
              <w:t>Were the scaffolds planned</w:t>
            </w:r>
            <w:proofErr w:type="gramEnd"/>
            <w:r>
              <w:rPr>
                <w:rFonts w:ascii="Arial" w:eastAsia="Arial" w:hAnsi="Arial" w:cs="Arial"/>
                <w:sz w:val="18"/>
              </w:rPr>
              <w:t xml:space="preserve"> in last week’s instruction effective? What new supports </w:t>
            </w:r>
            <w:proofErr w:type="gramStart"/>
            <w:r>
              <w:rPr>
                <w:rFonts w:ascii="Arial" w:eastAsia="Arial" w:hAnsi="Arial" w:cs="Arial"/>
                <w:sz w:val="18"/>
              </w:rPr>
              <w:t>might be added</w:t>
            </w:r>
            <w:proofErr w:type="gramEnd"/>
            <w:r>
              <w:rPr>
                <w:rFonts w:ascii="Arial" w:eastAsia="Arial" w:hAnsi="Arial" w:cs="Arial"/>
                <w:sz w:val="18"/>
              </w:rPr>
              <w:t xml:space="preserve"> this week to help scholars demonstrate proficiency? </w:t>
            </w:r>
          </w:p>
          <w:p w:rsidR="00457318" w:rsidRDefault="006054EE">
            <w:pPr>
              <w:numPr>
                <w:ilvl w:val="0"/>
                <w:numId w:val="17"/>
              </w:numPr>
              <w:spacing w:after="14"/>
              <w:ind w:hanging="271"/>
            </w:pPr>
            <w:r>
              <w:rPr>
                <w:rFonts w:ascii="Arial" w:eastAsia="Arial" w:hAnsi="Arial" w:cs="Arial"/>
                <w:sz w:val="18"/>
              </w:rPr>
              <w:t xml:space="preserve">How formative assessments or exit tickets being used for the following day </w:t>
            </w:r>
            <w:proofErr w:type="spellStart"/>
            <w:proofErr w:type="gramStart"/>
            <w:r>
              <w:rPr>
                <w:rFonts w:ascii="Arial" w:eastAsia="Arial" w:hAnsi="Arial" w:cs="Arial"/>
                <w:sz w:val="18"/>
              </w:rPr>
              <w:t>are’s</w:t>
            </w:r>
            <w:proofErr w:type="spellEnd"/>
            <w:proofErr w:type="gramEnd"/>
            <w:r>
              <w:rPr>
                <w:rFonts w:ascii="Arial" w:eastAsia="Arial" w:hAnsi="Arial" w:cs="Arial"/>
                <w:sz w:val="18"/>
              </w:rPr>
              <w:t xml:space="preserve"> Do Now? </w:t>
            </w:r>
          </w:p>
          <w:p w:rsidR="00457318" w:rsidRDefault="006054EE">
            <w:pPr>
              <w:numPr>
                <w:ilvl w:val="0"/>
                <w:numId w:val="17"/>
              </w:numPr>
              <w:ind w:hanging="271"/>
            </w:pPr>
            <w:r>
              <w:rPr>
                <w:rFonts w:ascii="Arial" w:eastAsia="Arial" w:hAnsi="Arial" w:cs="Arial"/>
                <w:sz w:val="18"/>
              </w:rPr>
              <w:t xml:space="preserve">How are you embedding and/or using vocabulary throughout your lesson? </w:t>
            </w:r>
          </w:p>
        </w:tc>
      </w:tr>
    </w:tbl>
    <w:p w:rsidR="00457318" w:rsidRDefault="006054EE">
      <w:pPr>
        <w:spacing w:after="0"/>
        <w:jc w:val="both"/>
      </w:pPr>
      <w:r>
        <w:rPr>
          <w:rFonts w:ascii="Arial" w:eastAsia="Arial" w:hAnsi="Arial" w:cs="Arial"/>
          <w:b/>
          <w:sz w:val="12"/>
        </w:rPr>
        <w:t xml:space="preserve"> </w:t>
      </w:r>
    </w:p>
    <w:sectPr w:rsidR="00457318">
      <w:pgSz w:w="15840" w:h="12240" w:orient="landscape"/>
      <w:pgMar w:top="277" w:right="4958" w:bottom="4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90977"/>
    <w:multiLevelType w:val="hybridMultilevel"/>
    <w:tmpl w:val="94A4EADE"/>
    <w:lvl w:ilvl="0" w:tplc="FDAEA87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9016D2">
      <w:start w:val="1"/>
      <w:numFmt w:val="bullet"/>
      <w:lvlText w:val="o"/>
      <w:lvlJc w:val="left"/>
      <w:pPr>
        <w:ind w:left="1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6C04CD0">
      <w:start w:val="1"/>
      <w:numFmt w:val="bullet"/>
      <w:lvlText w:val="▪"/>
      <w:lvlJc w:val="left"/>
      <w:pPr>
        <w:ind w:left="18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43CD356">
      <w:start w:val="1"/>
      <w:numFmt w:val="bullet"/>
      <w:lvlText w:val="•"/>
      <w:lvlJc w:val="left"/>
      <w:pPr>
        <w:ind w:left="25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961242">
      <w:start w:val="1"/>
      <w:numFmt w:val="bullet"/>
      <w:lvlText w:val="o"/>
      <w:lvlJc w:val="left"/>
      <w:pPr>
        <w:ind w:left="3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5B4ACC4">
      <w:start w:val="1"/>
      <w:numFmt w:val="bullet"/>
      <w:lvlText w:val="▪"/>
      <w:lvlJc w:val="left"/>
      <w:pPr>
        <w:ind w:left="40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140BE0">
      <w:start w:val="1"/>
      <w:numFmt w:val="bullet"/>
      <w:lvlText w:val="•"/>
      <w:lvlJc w:val="left"/>
      <w:pPr>
        <w:ind w:left="4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340738">
      <w:start w:val="1"/>
      <w:numFmt w:val="bullet"/>
      <w:lvlText w:val="o"/>
      <w:lvlJc w:val="left"/>
      <w:pPr>
        <w:ind w:left="54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8CDAD0">
      <w:start w:val="1"/>
      <w:numFmt w:val="bullet"/>
      <w:lvlText w:val="▪"/>
      <w:lvlJc w:val="left"/>
      <w:pPr>
        <w:ind w:left="6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B0739A"/>
    <w:multiLevelType w:val="hybridMultilevel"/>
    <w:tmpl w:val="44700050"/>
    <w:lvl w:ilvl="0" w:tplc="3CD8B474">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6A62B2">
      <w:start w:val="1"/>
      <w:numFmt w:val="bullet"/>
      <w:lvlText w:val="o"/>
      <w:lvlJc w:val="left"/>
      <w:pPr>
        <w:ind w:left="11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82CC588">
      <w:start w:val="1"/>
      <w:numFmt w:val="bullet"/>
      <w:lvlText w:val="▪"/>
      <w:lvlJc w:val="left"/>
      <w:pPr>
        <w:ind w:left="18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9B656A4">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1CF606">
      <w:start w:val="1"/>
      <w:numFmt w:val="bullet"/>
      <w:lvlText w:val="o"/>
      <w:lvlJc w:val="left"/>
      <w:pPr>
        <w:ind w:left="33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8F63CBC">
      <w:start w:val="1"/>
      <w:numFmt w:val="bullet"/>
      <w:lvlText w:val="▪"/>
      <w:lvlJc w:val="left"/>
      <w:pPr>
        <w:ind w:left="40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F2D2AA">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CCBB94">
      <w:start w:val="1"/>
      <w:numFmt w:val="bullet"/>
      <w:lvlText w:val="o"/>
      <w:lvlJc w:val="left"/>
      <w:pPr>
        <w:ind w:left="5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88CD332">
      <w:start w:val="1"/>
      <w:numFmt w:val="bullet"/>
      <w:lvlText w:val="▪"/>
      <w:lvlJc w:val="left"/>
      <w:pPr>
        <w:ind w:left="6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9A352FD"/>
    <w:multiLevelType w:val="hybridMultilevel"/>
    <w:tmpl w:val="F7D44288"/>
    <w:lvl w:ilvl="0" w:tplc="D0CCAE8E">
      <w:start w:val="1"/>
      <w:numFmt w:val="bullet"/>
      <w:lvlText w:val="•"/>
      <w:lvlJc w:val="left"/>
      <w:pPr>
        <w:ind w:left="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9085FA">
      <w:start w:val="1"/>
      <w:numFmt w:val="bullet"/>
      <w:lvlText w:val="o"/>
      <w:lvlJc w:val="left"/>
      <w:pPr>
        <w:ind w:left="11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EAE786E">
      <w:start w:val="1"/>
      <w:numFmt w:val="bullet"/>
      <w:lvlText w:val="▪"/>
      <w:lvlJc w:val="left"/>
      <w:pPr>
        <w:ind w:left="18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D4EB48">
      <w:start w:val="1"/>
      <w:numFmt w:val="bullet"/>
      <w:lvlText w:val="•"/>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6E5036">
      <w:start w:val="1"/>
      <w:numFmt w:val="bullet"/>
      <w:lvlText w:val="o"/>
      <w:lvlJc w:val="left"/>
      <w:pPr>
        <w:ind w:left="33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6289BE">
      <w:start w:val="1"/>
      <w:numFmt w:val="bullet"/>
      <w:lvlText w:val="▪"/>
      <w:lvlJc w:val="left"/>
      <w:pPr>
        <w:ind w:left="40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15431DC">
      <w:start w:val="1"/>
      <w:numFmt w:val="bullet"/>
      <w:lvlText w:val="•"/>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1CD426">
      <w:start w:val="1"/>
      <w:numFmt w:val="bullet"/>
      <w:lvlText w:val="o"/>
      <w:lvlJc w:val="left"/>
      <w:pPr>
        <w:ind w:left="54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278ABE4">
      <w:start w:val="1"/>
      <w:numFmt w:val="bullet"/>
      <w:lvlText w:val="▪"/>
      <w:lvlJc w:val="left"/>
      <w:pPr>
        <w:ind w:left="62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C6E0143"/>
    <w:multiLevelType w:val="hybridMultilevel"/>
    <w:tmpl w:val="13120DAE"/>
    <w:lvl w:ilvl="0" w:tplc="0BA8975A">
      <w:start w:val="1"/>
      <w:numFmt w:val="bullet"/>
      <w:lvlText w:val="•"/>
      <w:lvlJc w:val="left"/>
      <w:pPr>
        <w:ind w:left="3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BAF93E">
      <w:start w:val="1"/>
      <w:numFmt w:val="bullet"/>
      <w:lvlText w:val="o"/>
      <w:lvlJc w:val="left"/>
      <w:pPr>
        <w:ind w:left="11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A4F888">
      <w:start w:val="1"/>
      <w:numFmt w:val="bullet"/>
      <w:lvlText w:val="▪"/>
      <w:lvlJc w:val="left"/>
      <w:pPr>
        <w:ind w:left="18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B4A6484">
      <w:start w:val="1"/>
      <w:numFmt w:val="bullet"/>
      <w:lvlText w:val="•"/>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9E03AC">
      <w:start w:val="1"/>
      <w:numFmt w:val="bullet"/>
      <w:lvlText w:val="o"/>
      <w:lvlJc w:val="left"/>
      <w:pPr>
        <w:ind w:left="33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206A5E">
      <w:start w:val="1"/>
      <w:numFmt w:val="bullet"/>
      <w:lvlText w:val="▪"/>
      <w:lvlJc w:val="left"/>
      <w:pPr>
        <w:ind w:left="40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9205154">
      <w:start w:val="1"/>
      <w:numFmt w:val="bullet"/>
      <w:lvlText w:val="•"/>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245368">
      <w:start w:val="1"/>
      <w:numFmt w:val="bullet"/>
      <w:lvlText w:val="o"/>
      <w:lvlJc w:val="left"/>
      <w:pPr>
        <w:ind w:left="5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22F152">
      <w:start w:val="1"/>
      <w:numFmt w:val="bullet"/>
      <w:lvlText w:val="▪"/>
      <w:lvlJc w:val="left"/>
      <w:pPr>
        <w:ind w:left="6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6D6339D"/>
    <w:multiLevelType w:val="hybridMultilevel"/>
    <w:tmpl w:val="870E8638"/>
    <w:lvl w:ilvl="0" w:tplc="773EF346">
      <w:start w:val="1"/>
      <w:numFmt w:val="bullet"/>
      <w:lvlText w:val="•"/>
      <w:lvlJc w:val="left"/>
      <w:pPr>
        <w:ind w:left="3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08B480">
      <w:start w:val="1"/>
      <w:numFmt w:val="bullet"/>
      <w:lvlText w:val="o"/>
      <w:lvlJc w:val="left"/>
      <w:pPr>
        <w:ind w:left="11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162F02">
      <w:start w:val="1"/>
      <w:numFmt w:val="bullet"/>
      <w:lvlText w:val="▪"/>
      <w:lvlJc w:val="left"/>
      <w:pPr>
        <w:ind w:left="18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0A25130">
      <w:start w:val="1"/>
      <w:numFmt w:val="bullet"/>
      <w:lvlText w:val="•"/>
      <w:lvlJc w:val="left"/>
      <w:pPr>
        <w:ind w:left="26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B2ACA8">
      <w:start w:val="1"/>
      <w:numFmt w:val="bullet"/>
      <w:lvlText w:val="o"/>
      <w:lvlJc w:val="left"/>
      <w:pPr>
        <w:ind w:left="33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DFA8178">
      <w:start w:val="1"/>
      <w:numFmt w:val="bullet"/>
      <w:lvlText w:val="▪"/>
      <w:lvlJc w:val="left"/>
      <w:pPr>
        <w:ind w:left="40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8ABE3C">
      <w:start w:val="1"/>
      <w:numFmt w:val="bullet"/>
      <w:lvlText w:val="•"/>
      <w:lvlJc w:val="left"/>
      <w:pPr>
        <w:ind w:left="4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6A636C">
      <w:start w:val="1"/>
      <w:numFmt w:val="bullet"/>
      <w:lvlText w:val="o"/>
      <w:lvlJc w:val="left"/>
      <w:pPr>
        <w:ind w:left="54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6872FE">
      <w:start w:val="1"/>
      <w:numFmt w:val="bullet"/>
      <w:lvlText w:val="▪"/>
      <w:lvlJc w:val="left"/>
      <w:pPr>
        <w:ind w:left="62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793433"/>
    <w:multiLevelType w:val="hybridMultilevel"/>
    <w:tmpl w:val="755EF49E"/>
    <w:lvl w:ilvl="0" w:tplc="0B10AD28">
      <w:start w:val="1"/>
      <w:numFmt w:val="bullet"/>
      <w:lvlText w:val="•"/>
      <w:lvlJc w:val="left"/>
      <w:pPr>
        <w:ind w:left="4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3813D8">
      <w:start w:val="1"/>
      <w:numFmt w:val="bullet"/>
      <w:lvlText w:val="o"/>
      <w:lvlJc w:val="left"/>
      <w:pPr>
        <w:ind w:left="1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F2165E">
      <w:start w:val="1"/>
      <w:numFmt w:val="bullet"/>
      <w:lvlText w:val="▪"/>
      <w:lvlJc w:val="left"/>
      <w:pPr>
        <w:ind w:left="19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8DE3066">
      <w:start w:val="1"/>
      <w:numFmt w:val="bullet"/>
      <w:lvlText w:val="•"/>
      <w:lvlJc w:val="left"/>
      <w:pPr>
        <w:ind w:left="2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26B56A">
      <w:start w:val="1"/>
      <w:numFmt w:val="bullet"/>
      <w:lvlText w:val="o"/>
      <w:lvlJc w:val="left"/>
      <w:pPr>
        <w:ind w:left="33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94EEB04">
      <w:start w:val="1"/>
      <w:numFmt w:val="bullet"/>
      <w:lvlText w:val="▪"/>
      <w:lvlJc w:val="left"/>
      <w:pPr>
        <w:ind w:left="4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CFE5BEC">
      <w:start w:val="1"/>
      <w:numFmt w:val="bullet"/>
      <w:lvlText w:val="•"/>
      <w:lvlJc w:val="left"/>
      <w:pPr>
        <w:ind w:left="4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986794">
      <w:start w:val="1"/>
      <w:numFmt w:val="bullet"/>
      <w:lvlText w:val="o"/>
      <w:lvlJc w:val="left"/>
      <w:pPr>
        <w:ind w:left="5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D62D4E">
      <w:start w:val="1"/>
      <w:numFmt w:val="bullet"/>
      <w:lvlText w:val="▪"/>
      <w:lvlJc w:val="left"/>
      <w:pPr>
        <w:ind w:left="6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D1D0FB8"/>
    <w:multiLevelType w:val="hybridMultilevel"/>
    <w:tmpl w:val="7F52C962"/>
    <w:lvl w:ilvl="0" w:tplc="28ACC6E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6AB946">
      <w:start w:val="1"/>
      <w:numFmt w:val="bullet"/>
      <w:lvlText w:val="o"/>
      <w:lvlJc w:val="left"/>
      <w:pPr>
        <w:ind w:left="11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A08952">
      <w:start w:val="1"/>
      <w:numFmt w:val="bullet"/>
      <w:lvlText w:val="▪"/>
      <w:lvlJc w:val="left"/>
      <w:pPr>
        <w:ind w:left="18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CAB58A">
      <w:start w:val="1"/>
      <w:numFmt w:val="bullet"/>
      <w:lvlText w:val="•"/>
      <w:lvlJc w:val="left"/>
      <w:pPr>
        <w:ind w:left="25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1AB0B0">
      <w:start w:val="1"/>
      <w:numFmt w:val="bullet"/>
      <w:lvlText w:val="o"/>
      <w:lvlJc w:val="left"/>
      <w:pPr>
        <w:ind w:left="32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C42A2A4">
      <w:start w:val="1"/>
      <w:numFmt w:val="bullet"/>
      <w:lvlText w:val="▪"/>
      <w:lvlJc w:val="left"/>
      <w:pPr>
        <w:ind w:left="40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FABDFC">
      <w:start w:val="1"/>
      <w:numFmt w:val="bullet"/>
      <w:lvlText w:val="•"/>
      <w:lvlJc w:val="left"/>
      <w:pPr>
        <w:ind w:left="4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F601E0">
      <w:start w:val="1"/>
      <w:numFmt w:val="bullet"/>
      <w:lvlText w:val="o"/>
      <w:lvlJc w:val="left"/>
      <w:pPr>
        <w:ind w:left="54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53EE3DE">
      <w:start w:val="1"/>
      <w:numFmt w:val="bullet"/>
      <w:lvlText w:val="▪"/>
      <w:lvlJc w:val="left"/>
      <w:pPr>
        <w:ind w:left="61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D795442"/>
    <w:multiLevelType w:val="hybridMultilevel"/>
    <w:tmpl w:val="778841EC"/>
    <w:lvl w:ilvl="0" w:tplc="8904048E">
      <w:start w:val="1"/>
      <w:numFmt w:val="bullet"/>
      <w:lvlText w:val="•"/>
      <w:lvlJc w:val="left"/>
      <w:pPr>
        <w:ind w:left="4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425C98">
      <w:start w:val="1"/>
      <w:numFmt w:val="bullet"/>
      <w:lvlText w:val="o"/>
      <w:lvlJc w:val="left"/>
      <w:pPr>
        <w:ind w:left="11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88228F6">
      <w:start w:val="1"/>
      <w:numFmt w:val="bullet"/>
      <w:lvlText w:val="▪"/>
      <w:lvlJc w:val="left"/>
      <w:pPr>
        <w:ind w:left="19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EC2CFA6">
      <w:start w:val="1"/>
      <w:numFmt w:val="bullet"/>
      <w:lvlText w:val="•"/>
      <w:lvlJc w:val="left"/>
      <w:pPr>
        <w:ind w:left="26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764AE4">
      <w:start w:val="1"/>
      <w:numFmt w:val="bullet"/>
      <w:lvlText w:val="o"/>
      <w:lvlJc w:val="left"/>
      <w:pPr>
        <w:ind w:left="3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A3ADDD8">
      <w:start w:val="1"/>
      <w:numFmt w:val="bullet"/>
      <w:lvlText w:val="▪"/>
      <w:lvlJc w:val="left"/>
      <w:pPr>
        <w:ind w:left="4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F8B426">
      <w:start w:val="1"/>
      <w:numFmt w:val="bullet"/>
      <w:lvlText w:val="•"/>
      <w:lvlJc w:val="left"/>
      <w:pPr>
        <w:ind w:left="4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C0C3EE">
      <w:start w:val="1"/>
      <w:numFmt w:val="bullet"/>
      <w:lvlText w:val="o"/>
      <w:lvlJc w:val="left"/>
      <w:pPr>
        <w:ind w:left="5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8EB250">
      <w:start w:val="1"/>
      <w:numFmt w:val="bullet"/>
      <w:lvlText w:val="▪"/>
      <w:lvlJc w:val="left"/>
      <w:pPr>
        <w:ind w:left="6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C810B5C"/>
    <w:multiLevelType w:val="hybridMultilevel"/>
    <w:tmpl w:val="D8B2BC86"/>
    <w:lvl w:ilvl="0" w:tplc="0FCA028E">
      <w:start w:val="1"/>
      <w:numFmt w:val="bullet"/>
      <w:lvlText w:val="•"/>
      <w:lvlJc w:val="left"/>
      <w:pPr>
        <w:ind w:left="4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BC9F0A">
      <w:start w:val="1"/>
      <w:numFmt w:val="bullet"/>
      <w:lvlText w:val="o"/>
      <w:lvlJc w:val="left"/>
      <w:pPr>
        <w:ind w:left="1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744516">
      <w:start w:val="1"/>
      <w:numFmt w:val="bullet"/>
      <w:lvlText w:val="▪"/>
      <w:lvlJc w:val="left"/>
      <w:pPr>
        <w:ind w:left="1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18D802">
      <w:start w:val="1"/>
      <w:numFmt w:val="bullet"/>
      <w:lvlText w:val="•"/>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686080">
      <w:start w:val="1"/>
      <w:numFmt w:val="bullet"/>
      <w:lvlText w:val="o"/>
      <w:lvlJc w:val="left"/>
      <w:pPr>
        <w:ind w:left="3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C9AC1E8">
      <w:start w:val="1"/>
      <w:numFmt w:val="bullet"/>
      <w:lvlText w:val="▪"/>
      <w:lvlJc w:val="left"/>
      <w:pPr>
        <w:ind w:left="4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7909400">
      <w:start w:val="1"/>
      <w:numFmt w:val="bullet"/>
      <w:lvlText w:val="•"/>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B4FAF6">
      <w:start w:val="1"/>
      <w:numFmt w:val="bullet"/>
      <w:lvlText w:val="o"/>
      <w:lvlJc w:val="left"/>
      <w:pPr>
        <w:ind w:left="54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B88C4EA">
      <w:start w:val="1"/>
      <w:numFmt w:val="bullet"/>
      <w:lvlText w:val="▪"/>
      <w:lvlJc w:val="left"/>
      <w:pPr>
        <w:ind w:left="6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DD6232B"/>
    <w:multiLevelType w:val="hybridMultilevel"/>
    <w:tmpl w:val="B30420E0"/>
    <w:lvl w:ilvl="0" w:tplc="A12CA4F4">
      <w:start w:val="1"/>
      <w:numFmt w:val="bullet"/>
      <w:lvlText w:val="•"/>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C0859A">
      <w:start w:val="1"/>
      <w:numFmt w:val="bullet"/>
      <w:lvlText w:val="o"/>
      <w:lvlJc w:val="left"/>
      <w:pPr>
        <w:ind w:left="12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9C516C">
      <w:start w:val="1"/>
      <w:numFmt w:val="bullet"/>
      <w:lvlText w:val="▪"/>
      <w:lvlJc w:val="left"/>
      <w:pPr>
        <w:ind w:left="19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4121E30">
      <w:start w:val="1"/>
      <w:numFmt w:val="bullet"/>
      <w:lvlText w:val="•"/>
      <w:lvlJc w:val="left"/>
      <w:pPr>
        <w:ind w:left="2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CAAE68">
      <w:start w:val="1"/>
      <w:numFmt w:val="bullet"/>
      <w:lvlText w:val="o"/>
      <w:lvlJc w:val="left"/>
      <w:pPr>
        <w:ind w:left="33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1CE4E1C">
      <w:start w:val="1"/>
      <w:numFmt w:val="bullet"/>
      <w:lvlText w:val="▪"/>
      <w:lvlJc w:val="left"/>
      <w:pPr>
        <w:ind w:left="40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B0623C">
      <w:start w:val="1"/>
      <w:numFmt w:val="bullet"/>
      <w:lvlText w:val="•"/>
      <w:lvlJc w:val="left"/>
      <w:pPr>
        <w:ind w:left="4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A023A4">
      <w:start w:val="1"/>
      <w:numFmt w:val="bullet"/>
      <w:lvlText w:val="o"/>
      <w:lvlJc w:val="left"/>
      <w:pPr>
        <w:ind w:left="55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DA428FA">
      <w:start w:val="1"/>
      <w:numFmt w:val="bullet"/>
      <w:lvlText w:val="▪"/>
      <w:lvlJc w:val="left"/>
      <w:pPr>
        <w:ind w:left="62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FE221B8"/>
    <w:multiLevelType w:val="hybridMultilevel"/>
    <w:tmpl w:val="7C3687DC"/>
    <w:lvl w:ilvl="0" w:tplc="AC78EA1A">
      <w:start w:val="1"/>
      <w:numFmt w:val="bullet"/>
      <w:lvlText w:val="•"/>
      <w:lvlJc w:val="left"/>
      <w:pPr>
        <w:ind w:left="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D0AD6C">
      <w:start w:val="1"/>
      <w:numFmt w:val="bullet"/>
      <w:lvlText w:val="o"/>
      <w:lvlJc w:val="left"/>
      <w:pPr>
        <w:ind w:left="12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A403A8">
      <w:start w:val="1"/>
      <w:numFmt w:val="bullet"/>
      <w:lvlText w:val="▪"/>
      <w:lvlJc w:val="left"/>
      <w:pPr>
        <w:ind w:left="19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C0A3250">
      <w:start w:val="1"/>
      <w:numFmt w:val="bullet"/>
      <w:lvlText w:val="•"/>
      <w:lvlJc w:val="left"/>
      <w:pPr>
        <w:ind w:left="2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22219E">
      <w:start w:val="1"/>
      <w:numFmt w:val="bullet"/>
      <w:lvlText w:val="o"/>
      <w:lvlJc w:val="left"/>
      <w:pPr>
        <w:ind w:left="3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D67096">
      <w:start w:val="1"/>
      <w:numFmt w:val="bullet"/>
      <w:lvlText w:val="▪"/>
      <w:lvlJc w:val="left"/>
      <w:pPr>
        <w:ind w:left="4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5DAD874">
      <w:start w:val="1"/>
      <w:numFmt w:val="bullet"/>
      <w:lvlText w:val="•"/>
      <w:lvlJc w:val="left"/>
      <w:pPr>
        <w:ind w:left="4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D89E36">
      <w:start w:val="1"/>
      <w:numFmt w:val="bullet"/>
      <w:lvlText w:val="o"/>
      <w:lvlJc w:val="left"/>
      <w:pPr>
        <w:ind w:left="55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CB22360">
      <w:start w:val="1"/>
      <w:numFmt w:val="bullet"/>
      <w:lvlText w:val="▪"/>
      <w:lvlJc w:val="left"/>
      <w:pPr>
        <w:ind w:left="6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48B76DB"/>
    <w:multiLevelType w:val="hybridMultilevel"/>
    <w:tmpl w:val="FD36892E"/>
    <w:lvl w:ilvl="0" w:tplc="4BEAC388">
      <w:start w:val="1"/>
      <w:numFmt w:val="bullet"/>
      <w:lvlText w:val="•"/>
      <w:lvlJc w:val="left"/>
      <w:pPr>
        <w:ind w:left="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D8719E">
      <w:start w:val="1"/>
      <w:numFmt w:val="bullet"/>
      <w:lvlText w:val="o"/>
      <w:lvlJc w:val="left"/>
      <w:pPr>
        <w:ind w:left="1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AB64C26">
      <w:start w:val="1"/>
      <w:numFmt w:val="bullet"/>
      <w:lvlText w:val="▪"/>
      <w:lvlJc w:val="left"/>
      <w:pPr>
        <w:ind w:left="1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CCE064A">
      <w:start w:val="1"/>
      <w:numFmt w:val="bullet"/>
      <w:lvlText w:val="•"/>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E29030">
      <w:start w:val="1"/>
      <w:numFmt w:val="bullet"/>
      <w:lvlText w:val="o"/>
      <w:lvlJc w:val="left"/>
      <w:pPr>
        <w:ind w:left="3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BDE5FE8">
      <w:start w:val="1"/>
      <w:numFmt w:val="bullet"/>
      <w:lvlText w:val="▪"/>
      <w:lvlJc w:val="left"/>
      <w:pPr>
        <w:ind w:left="4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4203E56">
      <w:start w:val="1"/>
      <w:numFmt w:val="bullet"/>
      <w:lvlText w:val="•"/>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422938">
      <w:start w:val="1"/>
      <w:numFmt w:val="bullet"/>
      <w:lvlText w:val="o"/>
      <w:lvlJc w:val="left"/>
      <w:pPr>
        <w:ind w:left="54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32EF8E">
      <w:start w:val="1"/>
      <w:numFmt w:val="bullet"/>
      <w:lvlText w:val="▪"/>
      <w:lvlJc w:val="left"/>
      <w:pPr>
        <w:ind w:left="6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B016024"/>
    <w:multiLevelType w:val="hybridMultilevel"/>
    <w:tmpl w:val="04385712"/>
    <w:lvl w:ilvl="0" w:tplc="C0B0B6DA">
      <w:start w:val="1"/>
      <w:numFmt w:val="bullet"/>
      <w:lvlText w:val="•"/>
      <w:lvlJc w:val="left"/>
      <w:pPr>
        <w:ind w:left="4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D8B574">
      <w:start w:val="1"/>
      <w:numFmt w:val="bullet"/>
      <w:lvlText w:val="o"/>
      <w:lvlJc w:val="left"/>
      <w:pPr>
        <w:ind w:left="12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F3CB6E6">
      <w:start w:val="1"/>
      <w:numFmt w:val="bullet"/>
      <w:lvlText w:val="▪"/>
      <w:lvlJc w:val="left"/>
      <w:pPr>
        <w:ind w:left="19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BA7270">
      <w:start w:val="1"/>
      <w:numFmt w:val="bullet"/>
      <w:lvlText w:val="•"/>
      <w:lvlJc w:val="left"/>
      <w:pPr>
        <w:ind w:left="2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AA634C">
      <w:start w:val="1"/>
      <w:numFmt w:val="bullet"/>
      <w:lvlText w:val="o"/>
      <w:lvlJc w:val="left"/>
      <w:pPr>
        <w:ind w:left="33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262013A">
      <w:start w:val="1"/>
      <w:numFmt w:val="bullet"/>
      <w:lvlText w:val="▪"/>
      <w:lvlJc w:val="left"/>
      <w:pPr>
        <w:ind w:left="4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5A66238">
      <w:start w:val="1"/>
      <w:numFmt w:val="bullet"/>
      <w:lvlText w:val="•"/>
      <w:lvlJc w:val="left"/>
      <w:pPr>
        <w:ind w:left="4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DC59C8">
      <w:start w:val="1"/>
      <w:numFmt w:val="bullet"/>
      <w:lvlText w:val="o"/>
      <w:lvlJc w:val="left"/>
      <w:pPr>
        <w:ind w:left="55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402C7DA">
      <w:start w:val="1"/>
      <w:numFmt w:val="bullet"/>
      <w:lvlText w:val="▪"/>
      <w:lvlJc w:val="left"/>
      <w:pPr>
        <w:ind w:left="6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EAD31C3"/>
    <w:multiLevelType w:val="hybridMultilevel"/>
    <w:tmpl w:val="96A83A6E"/>
    <w:lvl w:ilvl="0" w:tplc="E20C8AAE">
      <w:start w:val="1"/>
      <w:numFmt w:val="decimal"/>
      <w:lvlText w:val="%1."/>
      <w:lvlJc w:val="left"/>
      <w:pPr>
        <w:ind w:left="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681E3A">
      <w:start w:val="1"/>
      <w:numFmt w:val="lowerLetter"/>
      <w:lvlText w:val="%2"/>
      <w:lvlJc w:val="left"/>
      <w:pPr>
        <w:ind w:left="1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CC4FA06">
      <w:start w:val="1"/>
      <w:numFmt w:val="lowerRoman"/>
      <w:lvlText w:val="%3"/>
      <w:lvlJc w:val="left"/>
      <w:pPr>
        <w:ind w:left="1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C66412">
      <w:start w:val="1"/>
      <w:numFmt w:val="decimal"/>
      <w:lvlText w:val="%4"/>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742410">
      <w:start w:val="1"/>
      <w:numFmt w:val="lowerLetter"/>
      <w:lvlText w:val="%5"/>
      <w:lvlJc w:val="left"/>
      <w:pPr>
        <w:ind w:left="33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ECA01BA">
      <w:start w:val="1"/>
      <w:numFmt w:val="lowerRoman"/>
      <w:lvlText w:val="%6"/>
      <w:lvlJc w:val="left"/>
      <w:pPr>
        <w:ind w:left="40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1CF3CE">
      <w:start w:val="1"/>
      <w:numFmt w:val="decimal"/>
      <w:lvlText w:val="%7"/>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DAE04A">
      <w:start w:val="1"/>
      <w:numFmt w:val="lowerLetter"/>
      <w:lvlText w:val="%8"/>
      <w:lvlJc w:val="left"/>
      <w:pPr>
        <w:ind w:left="55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1AF132">
      <w:start w:val="1"/>
      <w:numFmt w:val="lowerRoman"/>
      <w:lvlText w:val="%9"/>
      <w:lvlJc w:val="left"/>
      <w:pPr>
        <w:ind w:left="62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10D5857"/>
    <w:multiLevelType w:val="hybridMultilevel"/>
    <w:tmpl w:val="9BF23AB8"/>
    <w:lvl w:ilvl="0" w:tplc="F6E09686">
      <w:start w:val="1"/>
      <w:numFmt w:val="bullet"/>
      <w:lvlText w:val="•"/>
      <w:lvlJc w:val="left"/>
      <w:pPr>
        <w:ind w:left="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2690E0">
      <w:start w:val="1"/>
      <w:numFmt w:val="bullet"/>
      <w:lvlText w:val="o"/>
      <w:lvlJc w:val="left"/>
      <w:pPr>
        <w:ind w:left="1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E3ECE62">
      <w:start w:val="1"/>
      <w:numFmt w:val="bullet"/>
      <w:lvlText w:val="▪"/>
      <w:lvlJc w:val="left"/>
      <w:pPr>
        <w:ind w:left="19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F87A3C">
      <w:start w:val="1"/>
      <w:numFmt w:val="bullet"/>
      <w:lvlText w:val="•"/>
      <w:lvlJc w:val="left"/>
      <w:pPr>
        <w:ind w:left="26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A8D538">
      <w:start w:val="1"/>
      <w:numFmt w:val="bullet"/>
      <w:lvlText w:val="o"/>
      <w:lvlJc w:val="left"/>
      <w:pPr>
        <w:ind w:left="33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B6ECFEA">
      <w:start w:val="1"/>
      <w:numFmt w:val="bullet"/>
      <w:lvlText w:val="▪"/>
      <w:lvlJc w:val="left"/>
      <w:pPr>
        <w:ind w:left="4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FA2D344">
      <w:start w:val="1"/>
      <w:numFmt w:val="bullet"/>
      <w:lvlText w:val="•"/>
      <w:lvlJc w:val="left"/>
      <w:pPr>
        <w:ind w:left="48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646502">
      <w:start w:val="1"/>
      <w:numFmt w:val="bullet"/>
      <w:lvlText w:val="o"/>
      <w:lvlJc w:val="left"/>
      <w:pPr>
        <w:ind w:left="5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EE58C8">
      <w:start w:val="1"/>
      <w:numFmt w:val="bullet"/>
      <w:lvlText w:val="▪"/>
      <w:lvlJc w:val="left"/>
      <w:pPr>
        <w:ind w:left="6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2340164"/>
    <w:multiLevelType w:val="hybridMultilevel"/>
    <w:tmpl w:val="0D56DF0A"/>
    <w:lvl w:ilvl="0" w:tplc="294A45CE">
      <w:start w:val="1"/>
      <w:numFmt w:val="bullet"/>
      <w:lvlText w:val="•"/>
      <w:lvlJc w:val="left"/>
      <w:pPr>
        <w:ind w:left="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E037FE">
      <w:start w:val="1"/>
      <w:numFmt w:val="bullet"/>
      <w:lvlText w:val="o"/>
      <w:lvlJc w:val="left"/>
      <w:pPr>
        <w:ind w:left="12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AEDB22">
      <w:start w:val="1"/>
      <w:numFmt w:val="bullet"/>
      <w:lvlText w:val="▪"/>
      <w:lvlJc w:val="left"/>
      <w:pPr>
        <w:ind w:left="19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3C7CD2">
      <w:start w:val="1"/>
      <w:numFmt w:val="bullet"/>
      <w:lvlText w:val="•"/>
      <w:lvlJc w:val="left"/>
      <w:pPr>
        <w:ind w:left="2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70BCF0">
      <w:start w:val="1"/>
      <w:numFmt w:val="bullet"/>
      <w:lvlText w:val="o"/>
      <w:lvlJc w:val="left"/>
      <w:pPr>
        <w:ind w:left="33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70DB12">
      <w:start w:val="1"/>
      <w:numFmt w:val="bullet"/>
      <w:lvlText w:val="▪"/>
      <w:lvlJc w:val="left"/>
      <w:pPr>
        <w:ind w:left="40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E5CC934">
      <w:start w:val="1"/>
      <w:numFmt w:val="bullet"/>
      <w:lvlText w:val="•"/>
      <w:lvlJc w:val="left"/>
      <w:pPr>
        <w:ind w:left="4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20CB88">
      <w:start w:val="1"/>
      <w:numFmt w:val="bullet"/>
      <w:lvlText w:val="o"/>
      <w:lvlJc w:val="left"/>
      <w:pPr>
        <w:ind w:left="55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24EEE0">
      <w:start w:val="1"/>
      <w:numFmt w:val="bullet"/>
      <w:lvlText w:val="▪"/>
      <w:lvlJc w:val="left"/>
      <w:pPr>
        <w:ind w:left="62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94526F4"/>
    <w:multiLevelType w:val="hybridMultilevel"/>
    <w:tmpl w:val="12F24BF2"/>
    <w:lvl w:ilvl="0" w:tplc="F086EDDE">
      <w:start w:val="1"/>
      <w:numFmt w:val="bullet"/>
      <w:lvlText w:val="•"/>
      <w:lvlJc w:val="left"/>
      <w:pPr>
        <w:ind w:left="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8E7DA2">
      <w:start w:val="1"/>
      <w:numFmt w:val="bullet"/>
      <w:lvlText w:val="o"/>
      <w:lvlJc w:val="left"/>
      <w:pPr>
        <w:ind w:left="11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5EE46F2">
      <w:start w:val="1"/>
      <w:numFmt w:val="bullet"/>
      <w:lvlText w:val="▪"/>
      <w:lvlJc w:val="left"/>
      <w:pPr>
        <w:ind w:left="19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2691E0">
      <w:start w:val="1"/>
      <w:numFmt w:val="bullet"/>
      <w:lvlText w:val="•"/>
      <w:lvlJc w:val="left"/>
      <w:pPr>
        <w:ind w:left="2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625DDC">
      <w:start w:val="1"/>
      <w:numFmt w:val="bullet"/>
      <w:lvlText w:val="o"/>
      <w:lvlJc w:val="left"/>
      <w:pPr>
        <w:ind w:left="33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2871A8">
      <w:start w:val="1"/>
      <w:numFmt w:val="bullet"/>
      <w:lvlText w:val="▪"/>
      <w:lvlJc w:val="left"/>
      <w:pPr>
        <w:ind w:left="40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74A3DC">
      <w:start w:val="1"/>
      <w:numFmt w:val="bullet"/>
      <w:lvlText w:val="•"/>
      <w:lvlJc w:val="left"/>
      <w:pPr>
        <w:ind w:left="47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3C27B0">
      <w:start w:val="1"/>
      <w:numFmt w:val="bullet"/>
      <w:lvlText w:val="o"/>
      <w:lvlJc w:val="left"/>
      <w:pPr>
        <w:ind w:left="55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4DA08">
      <w:start w:val="1"/>
      <w:numFmt w:val="bullet"/>
      <w:lvlText w:val="▪"/>
      <w:lvlJc w:val="left"/>
      <w:pPr>
        <w:ind w:left="62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12"/>
  </w:num>
  <w:num w:numId="3">
    <w:abstractNumId w:val="6"/>
  </w:num>
  <w:num w:numId="4">
    <w:abstractNumId w:val="2"/>
  </w:num>
  <w:num w:numId="5">
    <w:abstractNumId w:val="8"/>
  </w:num>
  <w:num w:numId="6">
    <w:abstractNumId w:val="10"/>
  </w:num>
  <w:num w:numId="7">
    <w:abstractNumId w:val="5"/>
  </w:num>
  <w:num w:numId="8">
    <w:abstractNumId w:val="3"/>
  </w:num>
  <w:num w:numId="9">
    <w:abstractNumId w:val="7"/>
  </w:num>
  <w:num w:numId="10">
    <w:abstractNumId w:val="0"/>
  </w:num>
  <w:num w:numId="11">
    <w:abstractNumId w:val="15"/>
  </w:num>
  <w:num w:numId="12">
    <w:abstractNumId w:val="9"/>
  </w:num>
  <w:num w:numId="13">
    <w:abstractNumId w:val="4"/>
  </w:num>
  <w:num w:numId="14">
    <w:abstractNumId w:val="16"/>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18"/>
    <w:rsid w:val="00457318"/>
    <w:rsid w:val="005129F3"/>
    <w:rsid w:val="005E4C28"/>
    <w:rsid w:val="006054EE"/>
    <w:rsid w:val="00BF3588"/>
    <w:rsid w:val="00CE1FF2"/>
    <w:rsid w:val="00EC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8792"/>
  <w15:docId w15:val="{F0F3ADFC-5B59-4752-9DFB-E11F967C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lps-my.sharepoint.com/:w:/g/personal/ekrueger1599_slps_org/EVqCD0dtTcxBupdABV4PLbMBq7iOszGIGC8cVgd8PqxbpA?e=M0EW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lps-my.sharepoint.com/:w:/g/personal/ekrueger1599_slps_org/EVqCD0dtTcxBupdABV4PLbMBq7iOszGIGC8cVgd8PqxbpA?e=M0EWNZ" TargetMode="External"/><Relationship Id="rId5"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Petty-Burgess, Renada R.</cp:lastModifiedBy>
  <cp:revision>2</cp:revision>
  <dcterms:created xsi:type="dcterms:W3CDTF">2022-09-08T16:28:00Z</dcterms:created>
  <dcterms:modified xsi:type="dcterms:W3CDTF">2022-09-08T16:28:00Z</dcterms:modified>
</cp:coreProperties>
</file>